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rFonts w:hint="default"/>
          <w:b/>
          <w:bCs/>
          <w:sz w:val="28"/>
          <w:szCs w:val="24"/>
          <w:lang w:val="en-US" w:eastAsia="zh-CN"/>
        </w:rPr>
      </w:pPr>
      <w:r>
        <w:rPr>
          <w:rFonts w:eastAsia="Batang"/>
          <w:b/>
          <w:bCs/>
          <w:sz w:val="28"/>
          <w:szCs w:val="24"/>
          <w:lang w:eastAsia="en-US"/>
        </w:rPr>
        <w:t>3GPP TSG RAN WG1 #10</w:t>
      </w:r>
      <w:r>
        <w:rPr>
          <w:rFonts w:hint="eastAsia"/>
          <w:b/>
          <w:bCs/>
          <w:sz w:val="28"/>
          <w:szCs w:val="24"/>
          <w:lang w:val="en-US" w:eastAsia="zh-CN"/>
        </w:rPr>
        <w:t>8</w:t>
      </w:r>
      <w:r>
        <w:rPr>
          <w:rFonts w:eastAsia="Batang"/>
          <w:b/>
          <w:bCs/>
          <w:sz w:val="28"/>
          <w:szCs w:val="24"/>
          <w:lang w:eastAsia="en-US"/>
        </w:rPr>
        <w:t>-e</w:t>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rFonts w:hint="default"/>
          <w:b/>
          <w:bCs/>
          <w:sz w:val="28"/>
          <w:szCs w:val="24"/>
          <w:lang w:val="en-US" w:eastAsia="zh-CN"/>
        </w:rPr>
        <w:t xml:space="preserve"> </w:t>
      </w:r>
      <w:bookmarkStart w:id="5" w:name="_GoBack"/>
      <w:bookmarkEnd w:id="5"/>
      <w:r>
        <w:rPr>
          <w:rFonts w:eastAsia="Batang"/>
          <w:b/>
          <w:bCs/>
          <w:sz w:val="28"/>
          <w:szCs w:val="24"/>
          <w:lang w:eastAsia="en-US"/>
        </w:rPr>
        <w:t>R1-2</w:t>
      </w:r>
      <w:r>
        <w:rPr>
          <w:rFonts w:hint="eastAsia"/>
          <w:b/>
          <w:bCs/>
          <w:sz w:val="28"/>
          <w:szCs w:val="24"/>
          <w:lang w:val="en-US" w:eastAsia="zh-CN"/>
        </w:rPr>
        <w:t>20</w:t>
      </w:r>
      <w:r>
        <w:rPr>
          <w:rFonts w:hint="default"/>
          <w:b/>
          <w:bCs/>
          <w:sz w:val="28"/>
          <w:szCs w:val="24"/>
          <w:lang w:val="en-US" w:eastAsia="zh-CN"/>
        </w:rPr>
        <w:t>1879</w:t>
      </w:r>
    </w:p>
    <w:p>
      <w:pPr>
        <w:widowControl w:val="0"/>
        <w:spacing w:after="0"/>
        <w:jc w:val="both"/>
        <w:outlineLvl w:val="0"/>
        <w:rPr>
          <w:rFonts w:eastAsia="Batang"/>
          <w:b/>
          <w:bCs/>
          <w:sz w:val="28"/>
          <w:szCs w:val="24"/>
          <w:lang w:eastAsia="en-US"/>
        </w:rPr>
      </w:pPr>
      <w:r>
        <w:rPr>
          <w:rFonts w:eastAsia="Batang"/>
          <w:b/>
          <w:bCs/>
          <w:sz w:val="28"/>
          <w:szCs w:val="24"/>
          <w:lang w:eastAsia="en-US"/>
        </w:rPr>
        <w:t xml:space="preserve">e-Meeting, </w:t>
      </w:r>
      <w:r>
        <w:rPr>
          <w:rFonts w:hint="eastAsia"/>
          <w:b/>
          <w:bCs/>
          <w:sz w:val="28"/>
          <w:szCs w:val="24"/>
          <w:lang w:val="en-US" w:eastAsia="zh-CN"/>
        </w:rPr>
        <w:t>February 21</w:t>
      </w:r>
      <w:r>
        <w:rPr>
          <w:rFonts w:hint="eastAsia"/>
          <w:b/>
          <w:bCs/>
          <w:sz w:val="28"/>
          <w:szCs w:val="24"/>
          <w:vertAlign w:val="superscript"/>
          <w:lang w:val="en-US" w:eastAsia="zh-CN"/>
        </w:rPr>
        <w:t>st</w:t>
      </w:r>
      <w:r>
        <w:rPr>
          <w:rFonts w:hint="eastAsia"/>
          <w:b/>
          <w:bCs/>
          <w:sz w:val="28"/>
          <w:szCs w:val="24"/>
          <w:lang w:val="en-US" w:eastAsia="zh-CN"/>
        </w:rPr>
        <w:t>–March 3</w:t>
      </w:r>
      <w:r>
        <w:rPr>
          <w:rFonts w:hint="eastAsia"/>
          <w:b/>
          <w:bCs/>
          <w:sz w:val="28"/>
          <w:szCs w:val="24"/>
          <w:vertAlign w:val="superscript"/>
          <w:lang w:val="en-US" w:eastAsia="zh-CN"/>
        </w:rPr>
        <w:t>rd</w:t>
      </w:r>
      <w:r>
        <w:rPr>
          <w:rFonts w:hint="eastAsia"/>
          <w:b/>
          <w:bCs/>
          <w:sz w:val="28"/>
          <w:szCs w:val="24"/>
          <w:lang w:val="en-US" w:eastAsia="zh-CN"/>
        </w:rPr>
        <w:t>, 2022</w:t>
      </w:r>
    </w:p>
    <w:p>
      <w:pPr>
        <w:widowControl w:val="0"/>
        <w:spacing w:after="0"/>
        <w:jc w:val="both"/>
        <w:rPr>
          <w:sz w:val="24"/>
          <w:szCs w:val="24"/>
          <w:lang w:eastAsia="zh-CN"/>
        </w:rPr>
      </w:pPr>
    </w:p>
    <w:p>
      <w:pPr>
        <w:pStyle w:val="104"/>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Remaining issues on cross-carrier scheduling from SCell to PCell</w:t>
      </w:r>
    </w:p>
    <w:p>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8.13.1</w:t>
      </w:r>
    </w:p>
    <w:p>
      <w:pPr>
        <w:pStyle w:val="104"/>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rPr>
      </w:pPr>
      <w:bookmarkStart w:id="4" w:name="_Toc120549591"/>
      <w:r>
        <w:rPr>
          <w:rFonts w:ascii="Times New Roman" w:hAnsi="Times New Roman"/>
        </w:rPr>
        <w:t>Introduction</w:t>
      </w:r>
      <w:bookmarkEnd w:id="4"/>
    </w:p>
    <w:p>
      <w:pPr>
        <w:jc w:val="both"/>
        <w:rPr>
          <w:lang w:eastAsia="zh-CN"/>
        </w:rPr>
      </w:pPr>
      <w:r>
        <w:rPr>
          <w:rFonts w:hint="eastAsia"/>
          <w:lang w:val="en-US" w:eastAsia="zh-CN"/>
        </w:rPr>
        <w:t>During</w:t>
      </w:r>
      <w:r>
        <w:rPr>
          <w:lang w:eastAsia="zh-CN"/>
        </w:rPr>
        <w:t xml:space="preserve"> </w:t>
      </w:r>
      <w:r>
        <w:rPr>
          <w:lang w:val="en-US" w:eastAsia="zh-CN"/>
        </w:rPr>
        <w:t>the</w:t>
      </w:r>
      <w:r>
        <w:rPr>
          <w:lang w:eastAsia="zh-CN"/>
        </w:rPr>
        <w:t xml:space="preserve"> RAN1#10</w:t>
      </w:r>
      <w:r>
        <w:rPr>
          <w:rFonts w:hint="eastAsia"/>
          <w:lang w:val="en-US" w:eastAsia="zh-CN"/>
        </w:rPr>
        <w:t xml:space="preserve">7-e </w:t>
      </w:r>
      <w:r>
        <w:rPr>
          <w:lang w:eastAsia="zh-CN"/>
        </w:rPr>
        <w:t xml:space="preserve">meeting [1], </w:t>
      </w:r>
      <w:r>
        <w:rPr>
          <w:lang w:val="en-US" w:eastAsia="zh-CN"/>
        </w:rPr>
        <w:t>main issues</w:t>
      </w:r>
      <w:r>
        <w:rPr>
          <w:rFonts w:hint="eastAsia"/>
          <w:lang w:val="en-US" w:eastAsia="zh-CN"/>
        </w:rPr>
        <w:t xml:space="preserve"> for cross-carrier scheduling from sSCell to P(S)Cell were discussed and </w:t>
      </w:r>
      <w:r>
        <w:rPr>
          <w:lang w:val="en-US" w:eastAsia="zh-CN"/>
        </w:rPr>
        <w:t>core parts of solutions</w:t>
      </w:r>
      <w:r>
        <w:rPr>
          <w:rFonts w:hint="eastAsia"/>
          <w:lang w:val="en-US" w:eastAsia="zh-CN"/>
        </w:rPr>
        <w:t xml:space="preserve"> ha</w:t>
      </w:r>
      <w:r>
        <w:rPr>
          <w:lang w:val="en-US" w:eastAsia="zh-CN"/>
        </w:rPr>
        <w:t>ve</w:t>
      </w:r>
      <w:r>
        <w:rPr>
          <w:rFonts w:hint="eastAsia"/>
          <w:lang w:val="en-US" w:eastAsia="zh-CN"/>
        </w:rPr>
        <w:t xml:space="preserve"> been achieved to support PDCCH on sSCell scheduling PDSCH/PUSCH on P(S)Cell.</w:t>
      </w:r>
      <w:r>
        <w:rPr>
          <w:rFonts w:hint="default"/>
          <w:lang w:val="en-US" w:eastAsia="zh-CN"/>
        </w:rPr>
        <w:t xml:space="preserve"> </w:t>
      </w:r>
      <w:r>
        <w:rPr>
          <w:lang w:eastAsia="zh-CN"/>
        </w:rPr>
        <w:t>In this contribution, we will further discuss</w:t>
      </w:r>
      <w:r>
        <w:rPr>
          <w:rFonts w:hint="eastAsia"/>
          <w:lang w:val="en-US" w:eastAsia="zh-CN"/>
        </w:rPr>
        <w:t xml:space="preserve"> and share our views on the remaining issues on</w:t>
      </w:r>
      <w:r>
        <w:rPr>
          <w:lang w:eastAsia="zh-CN"/>
        </w:rPr>
        <w:t xml:space="preserve"> CCS </w:t>
      </w:r>
      <w:r>
        <w:rPr>
          <w:rFonts w:hint="eastAsia"/>
          <w:lang w:eastAsia="zh-CN"/>
        </w:rPr>
        <w:t>from</w:t>
      </w:r>
      <w:r>
        <w:rPr>
          <w:lang w:eastAsia="zh-CN"/>
        </w:rPr>
        <w:t xml:space="preserve"> SCell to PCell.</w:t>
      </w:r>
    </w:p>
    <w:p>
      <w:pPr>
        <w:pStyle w:val="2"/>
        <w:numPr>
          <w:ilvl w:val="0"/>
          <w:numId w:val="5"/>
        </w:numPr>
        <w:jc w:val="both"/>
        <w:rPr>
          <w:rFonts w:ascii="Times New Roman" w:hAnsi="Times New Roman" w:eastAsiaTheme="minorEastAsia"/>
          <w:lang w:eastAsia="zh-CN"/>
        </w:rPr>
      </w:pPr>
      <w:r>
        <w:rPr>
          <w:rFonts w:ascii="Times New Roman" w:hAnsi="Times New Roman" w:eastAsiaTheme="minorEastAsia"/>
          <w:lang w:eastAsia="zh-CN"/>
        </w:rPr>
        <w:t>Discussion</w:t>
      </w:r>
    </w:p>
    <w:p>
      <w:pPr>
        <w:pStyle w:val="3"/>
        <w:ind w:left="0" w:firstLine="0"/>
        <w:jc w:val="both"/>
        <w:rPr>
          <w:rFonts w:ascii="Times New Roman" w:hAnsi="Times New Roman"/>
          <w:lang w:val="en-US" w:eastAsia="zh-CN"/>
        </w:rPr>
      </w:pPr>
      <w:r>
        <w:rPr>
          <w:rFonts w:ascii="Times New Roman" w:hAnsi="Times New Roman"/>
          <w:lang w:eastAsia="zh-CN"/>
        </w:rPr>
        <w:t xml:space="preserve">2.1 </w:t>
      </w:r>
      <w:r>
        <w:rPr>
          <w:rFonts w:hint="eastAsia" w:ascii="Times New Roman" w:hAnsi="Times New Roman"/>
          <w:lang w:val="en-US" w:eastAsia="zh-CN"/>
        </w:rPr>
        <w:t>PDCCH monitoring when sSCell is deactivated/dormant</w:t>
      </w:r>
    </w:p>
    <w:p>
      <w:pPr>
        <w:jc w:val="both"/>
        <w:outlineLvl w:val="2"/>
        <w:rPr>
          <w:lang w:val="en-US" w:eastAsia="zh-CN"/>
        </w:rPr>
      </w:pPr>
      <w:r>
        <w:rPr>
          <w:rFonts w:hint="eastAsia"/>
          <w:b/>
          <w:bCs/>
          <w:sz w:val="21"/>
          <w:u w:val="single"/>
          <w:lang w:val="en-US" w:eastAsia="zh-CN"/>
        </w:rPr>
        <w:t>2.</w:t>
      </w:r>
      <w:r>
        <w:rPr>
          <w:b/>
          <w:bCs/>
          <w:sz w:val="21"/>
          <w:u w:val="single"/>
          <w:lang w:val="en-US" w:eastAsia="zh-CN"/>
        </w:rPr>
        <w:t>1</w:t>
      </w:r>
      <w:r>
        <w:rPr>
          <w:rFonts w:hint="eastAsia"/>
          <w:b/>
          <w:bCs/>
          <w:sz w:val="21"/>
          <w:u w:val="single"/>
          <w:lang w:val="en-US" w:eastAsia="zh-CN"/>
        </w:rPr>
        <w:t>.1</w:t>
      </w:r>
      <w:r>
        <w:rPr>
          <w:b/>
          <w:bCs/>
          <w:sz w:val="21"/>
          <w:u w:val="single"/>
          <w:lang w:val="en-US" w:eastAsia="zh-CN"/>
        </w:rPr>
        <w:t xml:space="preserve"> UE behavior when </w:t>
      </w:r>
      <w:r>
        <w:rPr>
          <w:rFonts w:hint="eastAsia"/>
          <w:b/>
          <w:bCs/>
          <w:sz w:val="21"/>
          <w:u w:val="single"/>
          <w:lang w:val="en-US" w:eastAsia="zh-CN"/>
        </w:rPr>
        <w:t>sSCell is deactivated/dormant</w:t>
      </w:r>
    </w:p>
    <w:p>
      <w:pPr>
        <w:jc w:val="both"/>
        <w:rPr>
          <w:rFonts w:eastAsia="Times New Roman"/>
          <w:color w:val="000000"/>
          <w:lang w:val="en-US" w:eastAsia="zh-CN"/>
        </w:rPr>
      </w:pPr>
      <w:r>
        <w:rPr>
          <w:lang w:eastAsia="zh-CN"/>
        </w:rPr>
        <w:t xml:space="preserve">In </w:t>
      </w:r>
      <w:r>
        <w:rPr>
          <w:lang w:val="en-US" w:eastAsia="zh-CN"/>
        </w:rPr>
        <w:t xml:space="preserve">the </w:t>
      </w:r>
      <w:r>
        <w:rPr>
          <w:lang w:eastAsia="zh-CN"/>
        </w:rPr>
        <w:t>RAN1</w:t>
      </w:r>
      <w:r>
        <w:rPr>
          <w:lang w:val="en-US" w:eastAsia="zh-CN"/>
        </w:rPr>
        <w:t>#107-e</w:t>
      </w:r>
      <w:r>
        <w:rPr>
          <w:lang w:eastAsia="zh-CN"/>
        </w:rPr>
        <w:t xml:space="preserve"> meeting, </w:t>
      </w:r>
      <w:r>
        <w:rPr>
          <w:lang w:val="en-US" w:eastAsia="zh-CN"/>
        </w:rPr>
        <w:t xml:space="preserve">companies shared their views on the </w:t>
      </w:r>
      <w:r>
        <w:rPr>
          <w:lang w:eastAsia="zh-CN"/>
        </w:rPr>
        <w:t>mechanism to enable monitoring of additional PDCCH monitoring candidates/DCI formats on P(S)Cell when sSCell is deactivated</w:t>
      </w:r>
      <w:r>
        <w:rPr>
          <w:lang w:val="en-US" w:eastAsia="zh-CN"/>
        </w:rPr>
        <w:t>/dormant [2]</w:t>
      </w:r>
      <w:r>
        <w:rPr>
          <w:rFonts w:hint="eastAsia"/>
          <w:lang w:val="en-US" w:eastAsia="zh-CN"/>
        </w:rPr>
        <w:t xml:space="preserve">. And some detailed </w:t>
      </w:r>
      <w:r>
        <w:rPr>
          <w:lang w:val="en-US" w:eastAsia="zh-CN"/>
        </w:rPr>
        <w:t>mechani</w:t>
      </w:r>
      <w:r>
        <w:rPr>
          <w:rFonts w:hint="eastAsia"/>
          <w:lang w:val="en-US" w:eastAsia="zh-CN"/>
        </w:rPr>
        <w:t>s</w:t>
      </w:r>
      <w:r>
        <w:rPr>
          <w:lang w:val="en-US" w:eastAsia="zh-CN"/>
        </w:rPr>
        <w:t>m</w:t>
      </w:r>
      <w:r>
        <w:rPr>
          <w:rFonts w:hint="eastAsia"/>
          <w:lang w:val="en-US" w:eastAsia="zh-CN"/>
        </w:rPr>
        <w:t xml:space="preserve"> based on the </w:t>
      </w:r>
      <w:r>
        <w:rPr>
          <w:lang w:val="en-US" w:eastAsia="zh-CN"/>
        </w:rPr>
        <w:t>discussion point</w:t>
      </w:r>
      <w:r>
        <w:rPr>
          <w:rFonts w:hint="eastAsia"/>
          <w:lang w:val="en-US" w:eastAsia="zh-CN"/>
        </w:rPr>
        <w:t xml:space="preserve"> are expected for this meeting.</w:t>
      </w:r>
      <w:r>
        <w:rPr>
          <w:rFonts w:hint="eastAsia" w:eastAsia="Times New Roman"/>
          <w:color w:val="000000"/>
          <w:lang w:val="en-US" w:eastAsia="zh-CN"/>
        </w:rPr>
        <w:t xml:space="preserve"> </w:t>
      </w:r>
    </w:p>
    <w:p>
      <w:pPr>
        <w:jc w:val="both"/>
        <w:rPr>
          <w:rFonts w:eastAsia="Times New Roman"/>
          <w:color w:val="000000"/>
          <w:lang w:val="en-US" w:eastAsia="zh-CN"/>
        </w:rPr>
      </w:pPr>
      <w:r>
        <w:rPr>
          <w:rFonts w:hint="eastAsia"/>
          <w:lang w:eastAsia="zh-CN"/>
        </w:rPr>
        <w:t>I</w:t>
      </w:r>
      <w:r>
        <w:rPr>
          <w:lang w:eastAsia="zh-CN"/>
        </w:rPr>
        <w:t xml:space="preserve">f sSCell is deactivated </w:t>
      </w:r>
      <w:r>
        <w:rPr>
          <w:lang w:val="en-US" w:eastAsia="zh-CN"/>
        </w:rPr>
        <w:t>or dormant</w:t>
      </w:r>
      <w:r>
        <w:rPr>
          <w:lang w:eastAsia="zh-CN"/>
        </w:rPr>
        <w:t>, there is no motivation and possibility of offloading PDCCH monitoring on sSCell</w:t>
      </w:r>
      <w:r>
        <w:rPr>
          <w:lang w:val="en-US" w:eastAsia="zh-CN"/>
        </w:rPr>
        <w:t>,</w:t>
      </w:r>
      <w:r>
        <w:rPr>
          <w:lang w:eastAsia="zh-CN"/>
        </w:rPr>
        <w:t xml:space="preserve"> and both Type A and Type B</w:t>
      </w:r>
      <w:r>
        <w:rPr>
          <w:rFonts w:eastAsiaTheme="minorEastAsia"/>
          <w:lang w:eastAsia="zh-CN"/>
        </w:rPr>
        <w:t xml:space="preserve"> UE should fallback to Rel-16 CA behaviour.</w:t>
      </w:r>
      <w:r>
        <w:rPr>
          <w:rFonts w:eastAsia="Times New Roman"/>
          <w:color w:val="000000"/>
          <w:lang w:val="en-US" w:eastAsia="zh-CN"/>
        </w:rPr>
        <w:t xml:space="preserve"> That is to enable </w:t>
      </w:r>
      <w:r>
        <w:rPr>
          <w:lang w:val="en-US" w:eastAsia="zh-CN"/>
        </w:rPr>
        <w:t>additional PDCCH monitoring on P(S)Cell when sSCell is deactivated/dormant. Note that these additional PDCCH monitoring candidates will not be monitored when sSCell is activated.</w:t>
      </w:r>
    </w:p>
    <w:p>
      <w:pPr>
        <w:pStyle w:val="30"/>
        <w:numPr>
          <w:ilvl w:val="255"/>
          <w:numId w:val="0"/>
        </w:numPr>
        <w:jc w:val="both"/>
        <w:rPr>
          <w:rFonts w:hint="eastAsia"/>
          <w:b/>
          <w:bCs/>
          <w:lang w:val="en-US" w:eastAsia="zh-CN"/>
        </w:rPr>
      </w:pPr>
      <w:r>
        <w:rPr>
          <w:rFonts w:hint="eastAsia"/>
          <w:b/>
          <w:bCs/>
          <w:lang w:eastAsia="zh-CN"/>
        </w:rPr>
        <w:t>P</w:t>
      </w:r>
      <w:r>
        <w:rPr>
          <w:b/>
          <w:bCs/>
          <w:lang w:eastAsia="zh-CN"/>
        </w:rPr>
        <w:t xml:space="preserve">roposal 1. </w:t>
      </w:r>
      <w:r>
        <w:rPr>
          <w:b/>
          <w:bCs/>
          <w:lang w:val="en-US" w:eastAsia="zh-CN"/>
        </w:rPr>
        <w:t>B</w:t>
      </w:r>
      <w:r>
        <w:rPr>
          <w:rFonts w:eastAsiaTheme="minorEastAsia"/>
          <w:b/>
          <w:bCs/>
          <w:lang w:val="en-US" w:eastAsia="zh-CN"/>
        </w:rPr>
        <w:t>oth Type A UE and Type B UE are configured to support additional PDCCH monitoring on P(S)Cell when sSCell is deactivated/dormant and not monitored when sSCell is activated.</w:t>
      </w:r>
    </w:p>
    <w:p>
      <w:pPr>
        <w:jc w:val="both"/>
        <w:outlineLvl w:val="2"/>
        <w:rPr>
          <w:b/>
          <w:bCs/>
          <w:sz w:val="21"/>
          <w:u w:val="single"/>
          <w:lang w:val="en-US" w:eastAsia="zh-CN"/>
        </w:rPr>
      </w:pPr>
      <w:r>
        <w:rPr>
          <w:rFonts w:hint="eastAsia"/>
          <w:b/>
          <w:bCs/>
          <w:sz w:val="21"/>
          <w:u w:val="single"/>
          <w:lang w:val="en-US" w:eastAsia="zh-CN"/>
        </w:rPr>
        <w:t>2.</w:t>
      </w:r>
      <w:r>
        <w:rPr>
          <w:b/>
          <w:bCs/>
          <w:sz w:val="21"/>
          <w:u w:val="single"/>
          <w:lang w:val="en-US" w:eastAsia="zh-CN"/>
        </w:rPr>
        <w:t>1.</w:t>
      </w:r>
      <w:r>
        <w:rPr>
          <w:rFonts w:hint="eastAsia"/>
          <w:b/>
          <w:bCs/>
          <w:sz w:val="21"/>
          <w:u w:val="single"/>
          <w:lang w:val="en-US" w:eastAsia="zh-CN"/>
        </w:rPr>
        <w:t>2 Search Space set configuration</w:t>
      </w:r>
    </w:p>
    <w:p>
      <w:pPr>
        <w:jc w:val="both"/>
        <w:rPr>
          <w:b/>
          <w:bCs/>
          <w:lang w:eastAsia="zh-CN"/>
        </w:rPr>
      </w:pPr>
      <w:r>
        <w:rPr>
          <w:lang w:val="en-US" w:eastAsia="zh-CN"/>
        </w:rPr>
        <w:t>In this section, we will further discuss</w:t>
      </w:r>
      <w:r>
        <w:rPr>
          <w:rFonts w:hint="eastAsia"/>
          <w:lang w:val="en-US" w:eastAsia="zh-CN"/>
        </w:rPr>
        <w:t xml:space="preserve"> </w:t>
      </w:r>
      <w:r>
        <w:rPr>
          <w:lang w:eastAsia="zh-CN"/>
        </w:rPr>
        <w:t xml:space="preserve">search space </w:t>
      </w:r>
      <w:r>
        <w:rPr>
          <w:rFonts w:hint="eastAsia"/>
          <w:lang w:val="en-US" w:eastAsia="zh-CN"/>
        </w:rPr>
        <w:t xml:space="preserve">set(s) </w:t>
      </w:r>
      <w:r>
        <w:rPr>
          <w:lang w:eastAsia="zh-CN"/>
        </w:rPr>
        <w:t>configuration</w:t>
      </w:r>
      <w:r>
        <w:rPr>
          <w:rFonts w:hint="eastAsia"/>
          <w:lang w:val="en-US" w:eastAsia="zh-CN"/>
        </w:rPr>
        <w:t xml:space="preserve"> for cross-carrier scheduling</w:t>
      </w:r>
      <w:r>
        <w:rPr>
          <w:lang w:eastAsia="zh-CN"/>
        </w:rPr>
        <w:t xml:space="preserve"> </w:t>
      </w:r>
      <w:r>
        <w:rPr>
          <w:rFonts w:hint="eastAsia"/>
          <w:lang w:val="en-US" w:eastAsia="zh-CN"/>
        </w:rPr>
        <w:t xml:space="preserve">from </w:t>
      </w:r>
      <w:r>
        <w:rPr>
          <w:lang w:eastAsia="zh-CN"/>
        </w:rPr>
        <w:t>sSCell</w:t>
      </w:r>
      <w:r>
        <w:rPr>
          <w:rFonts w:hint="eastAsia"/>
          <w:lang w:val="en-US" w:eastAsia="zh-CN"/>
        </w:rPr>
        <w:t xml:space="preserve"> to P(S)Cell</w:t>
      </w:r>
      <w:r>
        <w:rPr>
          <w:lang w:val="en-US" w:eastAsia="zh-CN"/>
        </w:rPr>
        <w:t xml:space="preserve"> especially </w:t>
      </w:r>
      <w:r>
        <w:rPr>
          <w:rFonts w:hint="eastAsia"/>
          <w:lang w:val="en-US" w:eastAsia="zh-CN"/>
        </w:rPr>
        <w:t>benefit to</w:t>
      </w:r>
      <w:r>
        <w:rPr>
          <w:lang w:val="en-US" w:eastAsia="zh-CN"/>
        </w:rPr>
        <w:t xml:space="preserve"> the case when sSCell is deactivated or dormant</w:t>
      </w:r>
      <w:r>
        <w:rPr>
          <w:rFonts w:hint="eastAsia"/>
          <w:lang w:val="en-US" w:eastAsia="zh-CN"/>
        </w:rPr>
        <w:t>.</w:t>
      </w:r>
      <w:r>
        <w:rPr>
          <w:lang w:val="en-US" w:eastAsia="zh-CN"/>
        </w:rPr>
        <w:t xml:space="preserve"> </w:t>
      </w:r>
    </w:p>
    <w:p>
      <w:pPr>
        <w:pStyle w:val="30"/>
        <w:jc w:val="both"/>
        <w:rPr>
          <w:rFonts w:eastAsiaTheme="minorEastAsia"/>
          <w:lang w:eastAsia="zh-CN"/>
        </w:rPr>
      </w:pPr>
      <w:r>
        <w:rPr>
          <w:rFonts w:eastAsiaTheme="minorEastAsia"/>
          <w:lang w:val="en-US" w:eastAsia="zh-CN"/>
        </w:rPr>
        <w:t>If additional PDCCH monitoring candidates on P(S)Cell can be supported when sSCell is deactivated/dormant, o</w:t>
      </w:r>
      <w:r>
        <w:rPr>
          <w:rFonts w:eastAsiaTheme="minorEastAsia"/>
          <w:lang w:eastAsia="zh-CN"/>
        </w:rPr>
        <w:t>ne thing should be considered</w:t>
      </w:r>
      <w:r>
        <w:rPr>
          <w:rFonts w:hint="eastAsia" w:eastAsiaTheme="minorEastAsia"/>
          <w:lang w:val="en-US" w:eastAsia="zh-CN"/>
        </w:rPr>
        <w:t xml:space="preserve"> is</w:t>
      </w:r>
      <w:r>
        <w:rPr>
          <w:rFonts w:eastAsiaTheme="minorEastAsia"/>
          <w:lang w:eastAsia="zh-CN"/>
        </w:rPr>
        <w:t xml:space="preserve"> which USS set(s) </w:t>
      </w:r>
      <w:r>
        <w:rPr>
          <w:rFonts w:eastAsiaTheme="minorEastAsia"/>
          <w:lang w:val="en-US" w:eastAsia="zh-CN"/>
        </w:rPr>
        <w:t>will be</w:t>
      </w:r>
      <w:r>
        <w:rPr>
          <w:rFonts w:eastAsiaTheme="minorEastAsia"/>
          <w:lang w:eastAsia="zh-CN"/>
        </w:rPr>
        <w:t xml:space="preserve"> monitored </w:t>
      </w:r>
      <w:r>
        <w:rPr>
          <w:rFonts w:eastAsiaTheme="minorEastAsia"/>
          <w:lang w:val="en-US" w:eastAsia="zh-CN"/>
        </w:rPr>
        <w:t>to support</w:t>
      </w:r>
      <w:r>
        <w:rPr>
          <w:rFonts w:eastAsiaTheme="minorEastAsia"/>
          <w:lang w:eastAsia="zh-CN"/>
        </w:rPr>
        <w:t xml:space="preserve"> this “fallback” behaviour. There are three </w:t>
      </w:r>
      <w:r>
        <w:rPr>
          <w:rFonts w:hint="eastAsia" w:eastAsiaTheme="minorEastAsia"/>
          <w:lang w:val="en-US" w:eastAsia="zh-CN"/>
        </w:rPr>
        <w:t xml:space="preserve">possible </w:t>
      </w:r>
      <w:r>
        <w:rPr>
          <w:rFonts w:eastAsiaTheme="minorEastAsia"/>
          <w:lang w:eastAsia="zh-CN"/>
        </w:rPr>
        <w:t xml:space="preserve">ways with the following analysis. </w:t>
      </w:r>
    </w:p>
    <w:p>
      <w:pPr>
        <w:pStyle w:val="30"/>
        <w:numPr>
          <w:ilvl w:val="0"/>
          <w:numId w:val="6"/>
        </w:numPr>
        <w:jc w:val="both"/>
        <w:rPr>
          <w:rFonts w:eastAsiaTheme="minorEastAsia"/>
          <w:lang w:eastAsia="zh-CN"/>
        </w:rPr>
      </w:pPr>
      <w:r>
        <w:rPr>
          <w:rFonts w:eastAsiaTheme="minorEastAsia"/>
          <w:lang w:eastAsia="zh-CN"/>
        </w:rPr>
        <w:t xml:space="preserve">The first solution is only the self-scheduling USS sets configured on P(S)Cell can </w:t>
      </w:r>
      <w:r>
        <w:rPr>
          <w:rFonts w:hint="eastAsia" w:eastAsiaTheme="minorEastAsia"/>
          <w:lang w:val="en-US" w:eastAsia="zh-CN"/>
        </w:rPr>
        <w:t>continue to be</w:t>
      </w:r>
      <w:r>
        <w:rPr>
          <w:rFonts w:eastAsiaTheme="minorEastAsia"/>
          <w:lang w:eastAsia="zh-CN"/>
        </w:rPr>
        <w:t xml:space="preserve"> monitored</w:t>
      </w:r>
      <w:r>
        <w:rPr>
          <w:rFonts w:hint="eastAsia" w:eastAsiaTheme="minorEastAsia"/>
          <w:lang w:val="en-US" w:eastAsia="zh-CN"/>
        </w:rPr>
        <w:t xml:space="preserve"> for </w:t>
      </w:r>
      <w:r>
        <w:rPr>
          <w:rFonts w:eastAsiaTheme="minorEastAsia"/>
          <w:lang w:val="en-US" w:eastAsia="zh-CN"/>
        </w:rPr>
        <w:t>“</w:t>
      </w:r>
      <w:r>
        <w:rPr>
          <w:rFonts w:hint="eastAsia" w:eastAsiaTheme="minorEastAsia"/>
          <w:lang w:val="en-US" w:eastAsia="zh-CN"/>
        </w:rPr>
        <w:t>fallback</w:t>
      </w:r>
      <w:r>
        <w:rPr>
          <w:rFonts w:eastAsiaTheme="minorEastAsia"/>
          <w:lang w:val="en-US" w:eastAsia="zh-CN"/>
        </w:rPr>
        <w:t>”</w:t>
      </w:r>
      <w:r>
        <w:rPr>
          <w:rFonts w:hint="eastAsia" w:eastAsiaTheme="minorEastAsia"/>
          <w:lang w:val="en-US" w:eastAsia="zh-CN"/>
        </w:rPr>
        <w:t xml:space="preserve"> PDCCH monitoring as shown in Figure </w:t>
      </w:r>
      <w:r>
        <w:rPr>
          <w:rFonts w:eastAsiaTheme="minorEastAsia"/>
          <w:lang w:val="en-US" w:eastAsia="zh-CN"/>
        </w:rPr>
        <w:t>1</w:t>
      </w:r>
      <w:r>
        <w:rPr>
          <w:rFonts w:hint="eastAsia" w:eastAsiaTheme="minorEastAsia"/>
          <w:lang w:val="en-US" w:eastAsia="zh-CN"/>
        </w:rPr>
        <w:t>-a</w:t>
      </w:r>
      <w:r>
        <w:rPr>
          <w:rFonts w:eastAsiaTheme="minorEastAsia"/>
          <w:lang w:eastAsia="zh-CN"/>
        </w:rPr>
        <w:t>,</w:t>
      </w:r>
      <w:r>
        <w:rPr>
          <w:rFonts w:hint="eastAsia" w:eastAsiaTheme="minorEastAsia"/>
          <w:lang w:val="en-US" w:eastAsia="zh-CN"/>
        </w:rPr>
        <w:t xml:space="preserve"> and search space parameters including </w:t>
      </w:r>
      <w:r>
        <w:rPr>
          <w:rFonts w:hint="eastAsia" w:eastAsiaTheme="minorEastAsia"/>
          <w:i/>
          <w:iCs/>
          <w:lang w:val="en-US" w:eastAsia="zh-CN"/>
        </w:rPr>
        <w:t>nrofcandidates</w:t>
      </w:r>
      <w:r>
        <w:rPr>
          <w:rFonts w:hint="eastAsia" w:eastAsiaTheme="minorEastAsia"/>
          <w:lang w:val="en-US" w:eastAsia="zh-CN"/>
        </w:rPr>
        <w:t xml:space="preserve"> and </w:t>
      </w:r>
      <w:r>
        <w:rPr>
          <w:rFonts w:hint="eastAsia" w:eastAsiaTheme="minorEastAsia"/>
          <w:i/>
          <w:iCs/>
          <w:lang w:val="en-US" w:eastAsia="zh-CN"/>
        </w:rPr>
        <w:t>monitoringSlotPeriodicityAndOffset</w:t>
      </w:r>
      <w:r>
        <w:rPr>
          <w:rFonts w:hint="eastAsia" w:eastAsiaTheme="minorEastAsia"/>
          <w:lang w:val="en-US" w:eastAsia="zh-CN"/>
        </w:rPr>
        <w:t xml:space="preserve">, </w:t>
      </w:r>
      <w:r>
        <w:rPr>
          <w:rFonts w:hint="eastAsia" w:eastAsiaTheme="minorEastAsia"/>
          <w:i/>
          <w:iCs/>
          <w:lang w:val="en-US" w:eastAsia="zh-CN"/>
        </w:rPr>
        <w:t>duration</w:t>
      </w:r>
      <w:r>
        <w:rPr>
          <w:rFonts w:hint="eastAsia" w:eastAsiaTheme="minorEastAsia"/>
          <w:lang w:val="en-US" w:eastAsia="zh-CN"/>
        </w:rPr>
        <w:t xml:space="preserve">, </w:t>
      </w:r>
      <w:r>
        <w:rPr>
          <w:rFonts w:hint="eastAsia" w:eastAsiaTheme="minorEastAsia"/>
          <w:i/>
          <w:iCs/>
          <w:lang w:val="en-US" w:eastAsia="zh-CN"/>
        </w:rPr>
        <w:t xml:space="preserve">monitoringSymbolsWithinSlot </w:t>
      </w:r>
      <w:r>
        <w:rPr>
          <w:rFonts w:hint="eastAsia" w:eastAsiaTheme="minorEastAsia"/>
          <w:lang w:val="en-US" w:eastAsia="zh-CN"/>
        </w:rPr>
        <w:t>configured in P(S)Cell are available for PDCCH monitoring,</w:t>
      </w:r>
      <w:r>
        <w:rPr>
          <w:rFonts w:hint="eastAsia" w:eastAsiaTheme="minorEastAsia"/>
          <w:i/>
          <w:iCs/>
          <w:lang w:val="en-US" w:eastAsia="zh-CN"/>
        </w:rPr>
        <w:t xml:space="preserve"> </w:t>
      </w:r>
      <w:r>
        <w:rPr>
          <w:rFonts w:eastAsiaTheme="minorEastAsia"/>
          <w:lang w:eastAsia="zh-CN"/>
        </w:rPr>
        <w:t>but this solution will cause the restricted scheduling opportunity since only partial USS sets can be used.</w:t>
      </w:r>
      <w:r>
        <w:rPr>
          <w:rFonts w:hint="eastAsia" w:eastAsiaTheme="minorEastAsia"/>
          <w:lang w:val="en-US" w:eastAsia="zh-CN"/>
        </w:rPr>
        <w:t xml:space="preserve"> </w:t>
      </w:r>
    </w:p>
    <w:p>
      <w:pPr>
        <w:pStyle w:val="30"/>
        <w:numPr>
          <w:ilvl w:val="0"/>
          <w:numId w:val="6"/>
        </w:numPr>
        <w:jc w:val="both"/>
        <w:rPr>
          <w:rFonts w:eastAsiaTheme="minorEastAsia"/>
          <w:lang w:eastAsia="zh-CN"/>
        </w:rPr>
      </w:pPr>
      <w:r>
        <w:rPr>
          <w:rFonts w:eastAsiaTheme="minorEastAsia"/>
          <w:lang w:eastAsia="zh-CN"/>
        </w:rPr>
        <w:t xml:space="preserve">The second solution is gNB reconfiguring the P(S)Cell’s cross-carrier </w:t>
      </w:r>
      <w:r>
        <w:rPr>
          <w:rFonts w:hint="eastAsia" w:eastAsiaTheme="minorEastAsia"/>
          <w:lang w:val="en-US" w:eastAsia="zh-CN"/>
        </w:rPr>
        <w:t xml:space="preserve">scheduling </w:t>
      </w:r>
      <w:r>
        <w:rPr>
          <w:rFonts w:eastAsiaTheme="minorEastAsia"/>
          <w:lang w:eastAsia="zh-CN"/>
        </w:rPr>
        <w:t xml:space="preserve">configuration and the USS sets </w:t>
      </w:r>
      <w:r>
        <w:rPr>
          <w:rFonts w:hint="eastAsia" w:eastAsiaTheme="minorEastAsia"/>
          <w:lang w:val="en-US" w:eastAsia="zh-CN"/>
        </w:rPr>
        <w:t xml:space="preserve">as shown in Figure </w:t>
      </w:r>
      <w:r>
        <w:rPr>
          <w:rFonts w:eastAsiaTheme="minorEastAsia"/>
          <w:lang w:val="en-US" w:eastAsia="zh-CN"/>
        </w:rPr>
        <w:t>1</w:t>
      </w:r>
      <w:r>
        <w:rPr>
          <w:rFonts w:hint="eastAsia" w:eastAsiaTheme="minorEastAsia"/>
          <w:lang w:val="en-US" w:eastAsia="zh-CN"/>
        </w:rPr>
        <w:t>-</w:t>
      </w:r>
      <w:r>
        <w:rPr>
          <w:rFonts w:eastAsiaTheme="minorEastAsia"/>
          <w:lang w:val="en-US" w:eastAsia="zh-CN"/>
        </w:rPr>
        <w:t>b</w:t>
      </w:r>
      <w:r>
        <w:rPr>
          <w:rFonts w:eastAsiaTheme="minorEastAsia"/>
          <w:lang w:eastAsia="zh-CN"/>
        </w:rPr>
        <w:t xml:space="preserve">, but this will cause the service interruption especially considering the longer delay of RRC signalling compared with sSCell activation/deactivation MAC-CE or L1 sSCell dormant signalling. </w:t>
      </w:r>
    </w:p>
    <w:p>
      <w:pPr>
        <w:pStyle w:val="30"/>
        <w:numPr>
          <w:ilvl w:val="0"/>
          <w:numId w:val="6"/>
        </w:numPr>
        <w:jc w:val="both"/>
        <w:rPr>
          <w:rFonts w:eastAsiaTheme="minorEastAsia"/>
          <w:lang w:eastAsia="zh-CN"/>
        </w:rPr>
      </w:pPr>
      <w:r>
        <w:rPr>
          <w:rFonts w:eastAsiaTheme="minorEastAsia"/>
          <w:lang w:eastAsia="zh-CN"/>
        </w:rPr>
        <w:t>The third solution is except for the self-scheduling USS sets on P(S)Cell when CCS is enabled, additional USS set</w:t>
      </w:r>
      <w:r>
        <w:rPr>
          <w:rFonts w:hint="eastAsia" w:eastAsiaTheme="minorEastAsia"/>
          <w:lang w:val="en-US" w:eastAsia="zh-CN"/>
        </w:rPr>
        <w:t>(</w:t>
      </w:r>
      <w:r>
        <w:rPr>
          <w:rFonts w:eastAsiaTheme="minorEastAsia"/>
          <w:lang w:eastAsia="zh-CN"/>
        </w:rPr>
        <w:t>s</w:t>
      </w:r>
      <w:r>
        <w:rPr>
          <w:rFonts w:hint="eastAsia" w:eastAsiaTheme="minorEastAsia"/>
          <w:lang w:val="en-US" w:eastAsia="zh-CN"/>
        </w:rPr>
        <w:t>)</w:t>
      </w:r>
      <w:r>
        <w:rPr>
          <w:rFonts w:eastAsiaTheme="minorEastAsia"/>
          <w:lang w:eastAsia="zh-CN"/>
        </w:rPr>
        <w:t xml:space="preserve"> can also be pre-configured on P(S)Cell</w:t>
      </w:r>
      <w:r>
        <w:rPr>
          <w:rFonts w:hint="eastAsia" w:eastAsiaTheme="minorEastAsia"/>
          <w:lang w:val="en-US" w:eastAsia="zh-CN"/>
        </w:rPr>
        <w:t xml:space="preserve"> as </w:t>
      </w:r>
      <w:r>
        <w:rPr>
          <w:rFonts w:eastAsiaTheme="minorEastAsia"/>
          <w:lang w:val="en-US" w:eastAsia="zh-CN"/>
        </w:rPr>
        <w:t xml:space="preserve">USS#3 </w:t>
      </w:r>
      <w:r>
        <w:rPr>
          <w:rFonts w:hint="eastAsia" w:eastAsiaTheme="minorEastAsia"/>
          <w:lang w:val="en-US" w:eastAsia="zh-CN"/>
        </w:rPr>
        <w:t xml:space="preserve">shown in Figure </w:t>
      </w:r>
      <w:r>
        <w:rPr>
          <w:rFonts w:eastAsiaTheme="minorEastAsia"/>
          <w:lang w:val="en-US" w:eastAsia="zh-CN"/>
        </w:rPr>
        <w:t>1</w:t>
      </w:r>
      <w:r>
        <w:rPr>
          <w:rFonts w:hint="eastAsia" w:eastAsiaTheme="minorEastAsia"/>
          <w:lang w:val="en-US" w:eastAsia="zh-CN"/>
        </w:rPr>
        <w:t>-</w:t>
      </w:r>
      <w:r>
        <w:rPr>
          <w:rFonts w:eastAsiaTheme="minorEastAsia"/>
          <w:lang w:val="en-US" w:eastAsia="zh-CN"/>
        </w:rPr>
        <w:t>c</w:t>
      </w:r>
      <w:r>
        <w:rPr>
          <w:rFonts w:eastAsiaTheme="minorEastAsia"/>
          <w:lang w:eastAsia="zh-CN"/>
        </w:rPr>
        <w:t xml:space="preserve">, which </w:t>
      </w:r>
      <w:r>
        <w:rPr>
          <w:rFonts w:hint="eastAsia" w:eastAsiaTheme="minorEastAsia"/>
          <w:lang w:val="en-US" w:eastAsia="zh-CN"/>
        </w:rPr>
        <w:t>can be</w:t>
      </w:r>
      <w:r>
        <w:rPr>
          <w:rFonts w:eastAsiaTheme="minorEastAsia"/>
          <w:lang w:eastAsia="zh-CN"/>
        </w:rPr>
        <w:t xml:space="preserve"> monitored on P(S)Cell once sSCell becomes deactivated or dormant</w:t>
      </w:r>
      <w:r>
        <w:rPr>
          <w:rFonts w:hint="eastAsia" w:eastAsiaTheme="minorEastAsia"/>
          <w:lang w:val="en-US" w:eastAsia="zh-CN"/>
        </w:rPr>
        <w:t xml:space="preserve">. </w:t>
      </w:r>
      <w:r>
        <w:rPr>
          <w:rFonts w:eastAsiaTheme="minorEastAsia"/>
          <w:lang w:val="en-US" w:eastAsia="zh-CN"/>
        </w:rPr>
        <w:t xml:space="preserve">The additional USS sets cannot be monitored </w:t>
      </w:r>
      <w:r>
        <w:rPr>
          <w:rFonts w:eastAsiaTheme="minorEastAsia"/>
          <w:lang w:eastAsia="zh-CN"/>
        </w:rPr>
        <w:t xml:space="preserve">on P(S)Cell </w:t>
      </w:r>
      <w:r>
        <w:rPr>
          <w:rFonts w:eastAsiaTheme="minorEastAsia"/>
          <w:lang w:val="en-US" w:eastAsia="zh-CN"/>
        </w:rPr>
        <w:t>when sSCell is activated but can be monitored on sSCell as CCS USS sets</w:t>
      </w:r>
      <w:r>
        <w:rPr>
          <w:rFonts w:eastAsiaTheme="minorEastAsia"/>
          <w:lang w:eastAsia="zh-CN"/>
        </w:rPr>
        <w:t>. A</w:t>
      </w:r>
      <w:r>
        <w:rPr>
          <w:rFonts w:eastAsiaTheme="minorEastAsia"/>
          <w:lang w:val="en-US" w:eastAsia="zh-CN"/>
        </w:rPr>
        <w:t>ccording</w:t>
      </w:r>
      <w:r>
        <w:rPr>
          <w:rFonts w:hint="eastAsia" w:eastAsiaTheme="minorEastAsia"/>
          <w:lang w:val="en-US" w:eastAsia="zh-CN"/>
        </w:rPr>
        <w:t xml:space="preserve"> to the conclusion of RAN1#106b-e meeting</w:t>
      </w:r>
      <w:r>
        <w:rPr>
          <w:rFonts w:eastAsiaTheme="minorEastAsia"/>
          <w:lang w:val="en-US" w:eastAsia="zh-CN"/>
        </w:rPr>
        <w:t>,</w:t>
      </w:r>
      <w:r>
        <w:rPr>
          <w:rFonts w:hint="eastAsia" w:eastAsiaTheme="minorEastAsia"/>
          <w:lang w:val="en-US" w:eastAsia="zh-CN"/>
        </w:rPr>
        <w:t xml:space="preserve"> Rel</w:t>
      </w:r>
      <w:r>
        <w:rPr>
          <w:rFonts w:eastAsiaTheme="minorEastAsia"/>
          <w:lang w:val="en-US" w:eastAsia="zh-CN"/>
        </w:rPr>
        <w:t>-</w:t>
      </w:r>
      <w:r>
        <w:rPr>
          <w:rFonts w:hint="eastAsia" w:eastAsiaTheme="minorEastAsia"/>
          <w:lang w:val="en-US" w:eastAsia="zh-CN"/>
        </w:rPr>
        <w:t>16 SS linking approach is reused for CCS</w:t>
      </w:r>
      <w:r>
        <w:rPr>
          <w:rFonts w:eastAsiaTheme="minorEastAsia"/>
          <w:lang w:val="en-US" w:eastAsia="zh-CN"/>
        </w:rPr>
        <w:t xml:space="preserve"> USS set(s)</w:t>
      </w:r>
      <w:r>
        <w:rPr>
          <w:rFonts w:hint="eastAsia" w:eastAsiaTheme="minorEastAsia"/>
          <w:lang w:val="en-US" w:eastAsia="zh-CN"/>
        </w:rPr>
        <w:t xml:space="preserve"> from sSCell to P(S)Cell</w:t>
      </w:r>
      <w:r>
        <w:rPr>
          <w:rFonts w:eastAsiaTheme="minorEastAsia"/>
          <w:lang w:val="en-US" w:eastAsia="zh-CN"/>
        </w:rPr>
        <w:t xml:space="preserve">, but for USS#3, since it can be monitored on P(S)Cell </w:t>
      </w:r>
      <w:r>
        <w:rPr>
          <w:rFonts w:hint="eastAsia" w:eastAsiaTheme="minorEastAsia"/>
          <w:lang w:val="en-US" w:eastAsia="zh-CN"/>
        </w:rPr>
        <w:t>or</w:t>
      </w:r>
      <w:r>
        <w:rPr>
          <w:rFonts w:eastAsiaTheme="minorEastAsia"/>
          <w:lang w:val="en-US" w:eastAsia="zh-CN"/>
        </w:rPr>
        <w:t xml:space="preserve"> sSCell according to the condition whether CCS is disabled/enabled, </w:t>
      </w:r>
      <w:r>
        <w:rPr>
          <w:rFonts w:hint="eastAsia" w:eastAsiaTheme="minorEastAsia"/>
          <w:lang w:val="en-US" w:eastAsia="zh-CN"/>
        </w:rPr>
        <w:t xml:space="preserve">complete parameters including </w:t>
      </w:r>
      <w:r>
        <w:rPr>
          <w:rFonts w:eastAsiaTheme="minorEastAsia"/>
          <w:i/>
          <w:iCs/>
          <w:lang w:val="en-US" w:eastAsia="zh-CN"/>
        </w:rPr>
        <w:t>nrofcandidates</w:t>
      </w:r>
      <w:r>
        <w:rPr>
          <w:rFonts w:hint="eastAsia" w:eastAsiaTheme="minorEastAsia"/>
          <w:lang w:val="en-US" w:eastAsia="zh-CN"/>
        </w:rPr>
        <w:t xml:space="preserve"> and </w:t>
      </w:r>
      <w:r>
        <w:rPr>
          <w:rFonts w:eastAsiaTheme="minorEastAsia"/>
          <w:i/>
          <w:iCs/>
          <w:lang w:val="en-US" w:eastAsia="zh-CN"/>
        </w:rPr>
        <w:t>monitoringSlotPeriodicityAndOffset</w:t>
      </w:r>
      <w:r>
        <w:rPr>
          <w:rFonts w:hint="eastAsia" w:eastAsiaTheme="minorEastAsia"/>
          <w:lang w:val="en-US" w:eastAsia="zh-CN"/>
        </w:rPr>
        <w:t xml:space="preserve">, </w:t>
      </w:r>
      <w:r>
        <w:rPr>
          <w:rFonts w:eastAsiaTheme="minorEastAsia"/>
          <w:i/>
          <w:iCs/>
          <w:lang w:val="en-US" w:eastAsia="zh-CN"/>
        </w:rPr>
        <w:t>duration</w:t>
      </w:r>
      <w:r>
        <w:rPr>
          <w:rFonts w:hint="eastAsia" w:eastAsiaTheme="minorEastAsia"/>
          <w:lang w:val="en-US" w:eastAsia="zh-CN"/>
        </w:rPr>
        <w:t xml:space="preserve">, </w:t>
      </w:r>
      <w:r>
        <w:rPr>
          <w:rFonts w:eastAsiaTheme="minorEastAsia"/>
          <w:i/>
          <w:iCs/>
          <w:lang w:val="en-US" w:eastAsia="zh-CN"/>
        </w:rPr>
        <w:t>monitoringSymbolsWithinSlot</w:t>
      </w:r>
      <w:r>
        <w:rPr>
          <w:rFonts w:hint="eastAsia" w:eastAsiaTheme="minorEastAsia"/>
          <w:lang w:val="en-US" w:eastAsia="zh-CN"/>
        </w:rPr>
        <w:t xml:space="preserve"> under IE </w:t>
      </w:r>
      <w:r>
        <w:rPr>
          <w:rFonts w:hint="eastAsia" w:eastAsiaTheme="minorEastAsia"/>
          <w:i/>
          <w:iCs/>
          <w:lang w:val="en-US" w:eastAsia="zh-CN"/>
        </w:rPr>
        <w:t>SearchSpace</w:t>
      </w:r>
      <w:r>
        <w:rPr>
          <w:rFonts w:hint="eastAsia" w:eastAsiaTheme="minorEastAsia"/>
          <w:lang w:val="en-US" w:eastAsia="zh-CN"/>
        </w:rPr>
        <w:t xml:space="preserve"> can be configured for the linked SS set in P(S)Cell, and parameters other than </w:t>
      </w:r>
      <w:r>
        <w:rPr>
          <w:rFonts w:hint="eastAsia" w:eastAsiaTheme="minorEastAsia"/>
          <w:i/>
          <w:iCs/>
          <w:lang w:val="en-US" w:eastAsia="zh-CN"/>
        </w:rPr>
        <w:t xml:space="preserve">nrofcandidates </w:t>
      </w:r>
      <w:r>
        <w:rPr>
          <w:rFonts w:hint="eastAsia" w:eastAsiaTheme="minorEastAsia"/>
          <w:lang w:val="en-US" w:eastAsia="zh-CN"/>
        </w:rPr>
        <w:t xml:space="preserve">can only become </w:t>
      </w:r>
      <w:r>
        <w:rPr>
          <w:rFonts w:eastAsiaTheme="minorEastAsia"/>
          <w:lang w:val="en-US" w:eastAsia="zh-CN"/>
        </w:rPr>
        <w:t>enable</w:t>
      </w:r>
      <w:r>
        <w:rPr>
          <w:rFonts w:hint="eastAsia" w:eastAsiaTheme="minorEastAsia"/>
          <w:lang w:val="en-US" w:eastAsia="zh-CN"/>
        </w:rPr>
        <w:t xml:space="preserve">d when CCS from sSCell to P(S)Cell is disabled. </w:t>
      </w:r>
      <w:r>
        <w:rPr>
          <w:rFonts w:eastAsiaTheme="minorEastAsia"/>
          <w:lang w:eastAsia="zh-CN"/>
        </w:rPr>
        <w:t>This solution can avoid unnecessary RRC reconfiguration and limited scheduling opportunities since all USS sets can be monitored on P(S)Cell when CCS is disabled.</w:t>
      </w:r>
    </w:p>
    <w:p>
      <w:pPr>
        <w:pStyle w:val="32"/>
        <w:jc w:val="center"/>
      </w:pPr>
      <w:r>
        <w:drawing>
          <wp:inline distT="0" distB="0" distL="114300" distR="114300">
            <wp:extent cx="5039995" cy="1442720"/>
            <wp:effectExtent l="0" t="0" r="8255"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5039995" cy="1442720"/>
                    </a:xfrm>
                    <a:prstGeom prst="rect">
                      <a:avLst/>
                    </a:prstGeom>
                    <a:noFill/>
                    <a:ln>
                      <a:noFill/>
                    </a:ln>
                  </pic:spPr>
                </pic:pic>
              </a:graphicData>
            </a:graphic>
          </wp:inline>
        </w:drawing>
      </w:r>
    </w:p>
    <w:p>
      <w:pPr>
        <w:jc w:val="center"/>
        <w:rPr>
          <w:rFonts w:eastAsiaTheme="minorEastAsia"/>
          <w:b/>
          <w:bCs/>
          <w:lang w:eastAsia="zh-CN"/>
        </w:rPr>
      </w:pPr>
      <w:r>
        <w:rPr>
          <w:rFonts w:eastAsiaTheme="minorEastAsia"/>
          <w:b/>
          <w:bCs/>
          <w:lang w:val="en-US" w:eastAsia="zh-CN"/>
        </w:rPr>
        <w:t>1</w:t>
      </w:r>
      <w:r>
        <w:rPr>
          <w:rFonts w:hint="eastAsia" w:eastAsiaTheme="minorEastAsia"/>
          <w:b/>
          <w:bCs/>
          <w:lang w:eastAsia="zh-CN"/>
        </w:rPr>
        <w:t>-a</w:t>
      </w:r>
      <w:r>
        <w:rPr>
          <w:rFonts w:eastAsiaTheme="minorEastAsia"/>
          <w:b/>
          <w:bCs/>
          <w:lang w:eastAsia="zh-CN"/>
        </w:rPr>
        <w:t xml:space="preserve">. Illustration of </w:t>
      </w:r>
      <w:r>
        <w:rPr>
          <w:rFonts w:hint="eastAsia" w:eastAsiaTheme="minorEastAsia"/>
          <w:b/>
          <w:bCs/>
          <w:lang w:eastAsia="zh-CN"/>
        </w:rPr>
        <w:t>USS sets configuration for solution 1</w:t>
      </w:r>
    </w:p>
    <w:p>
      <w:pPr>
        <w:jc w:val="center"/>
        <w:rPr>
          <w:rFonts w:eastAsiaTheme="minorEastAsia"/>
          <w:b/>
          <w:bCs/>
          <w:lang w:eastAsia="zh-CN"/>
        </w:rPr>
      </w:pPr>
      <w:r>
        <w:drawing>
          <wp:inline distT="0" distB="0" distL="114300" distR="114300">
            <wp:extent cx="5039995" cy="1552575"/>
            <wp:effectExtent l="0" t="0" r="8255"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7"/>
                    <a:stretch>
                      <a:fillRect/>
                    </a:stretch>
                  </pic:blipFill>
                  <pic:spPr>
                    <a:xfrm>
                      <a:off x="0" y="0"/>
                      <a:ext cx="5039995" cy="1552575"/>
                    </a:xfrm>
                    <a:prstGeom prst="rect">
                      <a:avLst/>
                    </a:prstGeom>
                    <a:noFill/>
                    <a:ln>
                      <a:noFill/>
                    </a:ln>
                  </pic:spPr>
                </pic:pic>
              </a:graphicData>
            </a:graphic>
          </wp:inline>
        </w:drawing>
      </w:r>
    </w:p>
    <w:p>
      <w:pPr>
        <w:jc w:val="center"/>
        <w:rPr>
          <w:rFonts w:eastAsiaTheme="minorEastAsia"/>
          <w:b/>
          <w:bCs/>
          <w:lang w:eastAsia="zh-CN"/>
        </w:rPr>
      </w:pPr>
      <w:r>
        <w:rPr>
          <w:rFonts w:eastAsiaTheme="minorEastAsia"/>
          <w:b/>
          <w:bCs/>
          <w:lang w:val="en-US" w:eastAsia="zh-CN"/>
        </w:rPr>
        <w:t>1</w:t>
      </w:r>
      <w:r>
        <w:rPr>
          <w:rFonts w:hint="eastAsia" w:eastAsiaTheme="minorEastAsia"/>
          <w:b/>
          <w:bCs/>
          <w:lang w:eastAsia="zh-CN"/>
        </w:rPr>
        <w:t>-</w:t>
      </w:r>
      <w:r>
        <w:rPr>
          <w:rFonts w:eastAsiaTheme="minorEastAsia"/>
          <w:b/>
          <w:bCs/>
          <w:lang w:eastAsia="zh-CN"/>
        </w:rPr>
        <w:t xml:space="preserve">b. Illustration of </w:t>
      </w:r>
      <w:r>
        <w:rPr>
          <w:rFonts w:hint="eastAsia" w:eastAsiaTheme="minorEastAsia"/>
          <w:b/>
          <w:bCs/>
          <w:lang w:eastAsia="zh-CN"/>
        </w:rPr>
        <w:t xml:space="preserve">USS sets configuration for solution </w:t>
      </w:r>
      <w:r>
        <w:rPr>
          <w:rFonts w:eastAsiaTheme="minorEastAsia"/>
          <w:b/>
          <w:bCs/>
          <w:lang w:eastAsia="zh-CN"/>
        </w:rPr>
        <w:t>2</w:t>
      </w:r>
    </w:p>
    <w:p>
      <w:pPr>
        <w:jc w:val="center"/>
        <w:rPr>
          <w:rFonts w:eastAsiaTheme="minorEastAsia"/>
          <w:b/>
          <w:bCs/>
          <w:lang w:val="en-US" w:eastAsia="zh-CN"/>
        </w:rPr>
      </w:pPr>
      <w:r>
        <w:drawing>
          <wp:inline distT="0" distB="0" distL="114300" distR="114300">
            <wp:extent cx="5039995" cy="1530985"/>
            <wp:effectExtent l="0" t="0" r="8255" b="254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8"/>
                    <a:stretch>
                      <a:fillRect/>
                    </a:stretch>
                  </pic:blipFill>
                  <pic:spPr>
                    <a:xfrm>
                      <a:off x="0" y="0"/>
                      <a:ext cx="5039995" cy="1530985"/>
                    </a:xfrm>
                    <a:prstGeom prst="rect">
                      <a:avLst/>
                    </a:prstGeom>
                    <a:noFill/>
                    <a:ln>
                      <a:noFill/>
                    </a:ln>
                  </pic:spPr>
                </pic:pic>
              </a:graphicData>
            </a:graphic>
          </wp:inline>
        </w:drawing>
      </w:r>
    </w:p>
    <w:p>
      <w:pPr>
        <w:jc w:val="center"/>
        <w:rPr>
          <w:rFonts w:eastAsiaTheme="minorEastAsia"/>
          <w:b/>
          <w:bCs/>
          <w:lang w:val="en-US" w:eastAsia="zh-CN"/>
        </w:rPr>
      </w:pPr>
      <w:r>
        <w:rPr>
          <w:rFonts w:eastAsiaTheme="minorEastAsia"/>
          <w:b/>
          <w:bCs/>
          <w:lang w:val="en-US" w:eastAsia="zh-CN"/>
        </w:rPr>
        <w:t>1</w:t>
      </w:r>
      <w:r>
        <w:rPr>
          <w:rFonts w:hint="eastAsia" w:eastAsiaTheme="minorEastAsia"/>
          <w:b/>
          <w:bCs/>
          <w:lang w:val="en-US" w:eastAsia="zh-CN"/>
        </w:rPr>
        <w:t>-</w:t>
      </w:r>
      <w:r>
        <w:rPr>
          <w:rFonts w:eastAsiaTheme="minorEastAsia"/>
          <w:b/>
          <w:bCs/>
          <w:lang w:eastAsia="zh-CN"/>
        </w:rPr>
        <w:t xml:space="preserve">c. Illustration of </w:t>
      </w:r>
      <w:r>
        <w:rPr>
          <w:rFonts w:hint="eastAsia" w:eastAsiaTheme="minorEastAsia"/>
          <w:b/>
          <w:bCs/>
          <w:lang w:val="en-US" w:eastAsia="zh-CN"/>
        </w:rPr>
        <w:t>USS sets configuration for solution 3</w:t>
      </w:r>
    </w:p>
    <w:p>
      <w:pPr>
        <w:jc w:val="center"/>
        <w:rPr>
          <w:rFonts w:eastAsiaTheme="minorEastAsia"/>
          <w:b/>
          <w:bCs/>
          <w:lang w:val="en-US" w:eastAsia="zh-CN"/>
        </w:rPr>
      </w:pPr>
      <w:r>
        <w:rPr>
          <w:rFonts w:hint="eastAsia" w:eastAsiaTheme="minorEastAsia"/>
          <w:b/>
          <w:bCs/>
          <w:lang w:eastAsia="zh-CN"/>
        </w:rPr>
        <w:t>F</w:t>
      </w:r>
      <w:r>
        <w:rPr>
          <w:rFonts w:eastAsiaTheme="minorEastAsia"/>
          <w:b/>
          <w:bCs/>
          <w:lang w:eastAsia="zh-CN"/>
        </w:rPr>
        <w:t xml:space="preserve">igure </w:t>
      </w:r>
      <w:r>
        <w:rPr>
          <w:rFonts w:eastAsiaTheme="minorEastAsia"/>
          <w:b/>
          <w:bCs/>
          <w:lang w:val="en-US" w:eastAsia="zh-CN"/>
        </w:rPr>
        <w:t>1</w:t>
      </w:r>
      <w:r>
        <w:rPr>
          <w:rFonts w:eastAsiaTheme="minorEastAsia"/>
          <w:b/>
          <w:bCs/>
          <w:lang w:eastAsia="zh-CN"/>
        </w:rPr>
        <w:t xml:space="preserve">. Illustration of </w:t>
      </w:r>
      <w:r>
        <w:rPr>
          <w:rFonts w:hint="eastAsia" w:eastAsiaTheme="minorEastAsia"/>
          <w:b/>
          <w:bCs/>
          <w:lang w:val="en-US" w:eastAsia="zh-CN"/>
        </w:rPr>
        <w:t xml:space="preserve">USS sets configuration </w:t>
      </w:r>
      <w:r>
        <w:rPr>
          <w:rFonts w:eastAsiaTheme="minorEastAsia"/>
          <w:b/>
          <w:bCs/>
          <w:lang w:eastAsia="zh-CN"/>
        </w:rPr>
        <w:t xml:space="preserve">on P(S)Cell </w:t>
      </w:r>
    </w:p>
    <w:p>
      <w:pPr>
        <w:pStyle w:val="30"/>
        <w:numPr>
          <w:ilvl w:val="255"/>
          <w:numId w:val="0"/>
        </w:numPr>
        <w:jc w:val="both"/>
        <w:rPr>
          <w:rFonts w:eastAsiaTheme="minorEastAsia"/>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2</w:t>
      </w:r>
      <w:r>
        <w:rPr>
          <w:rFonts w:eastAsiaTheme="minorEastAsia"/>
          <w:b/>
          <w:bCs/>
          <w:lang w:eastAsia="zh-CN"/>
        </w:rPr>
        <w:t xml:space="preserve">. For a linkage USS set which </w:t>
      </w:r>
      <w:r>
        <w:rPr>
          <w:rFonts w:hint="eastAsia" w:eastAsiaTheme="minorEastAsia"/>
          <w:b/>
          <w:bCs/>
          <w:lang w:val="en-US" w:eastAsia="zh-CN"/>
        </w:rPr>
        <w:t xml:space="preserve">is </w:t>
      </w:r>
      <w:r>
        <w:rPr>
          <w:rFonts w:eastAsiaTheme="minorEastAsia"/>
          <w:b/>
          <w:bCs/>
          <w:lang w:eastAsia="zh-CN"/>
        </w:rPr>
        <w:t xml:space="preserve">monitored on sSCell (for scheduling P(S)Cell), </w:t>
      </w:r>
      <w:r>
        <w:rPr>
          <w:rFonts w:eastAsiaTheme="minorEastAsia"/>
          <w:b/>
          <w:bCs/>
          <w:i/>
          <w:iCs/>
          <w:lang w:val="en-US" w:eastAsia="zh-CN"/>
        </w:rPr>
        <w:t>monitoringSlotPeriodicityAndOffset</w:t>
      </w:r>
      <w:r>
        <w:rPr>
          <w:rFonts w:hint="eastAsia" w:eastAsiaTheme="minorEastAsia"/>
          <w:b/>
          <w:bCs/>
          <w:lang w:val="en-US" w:eastAsia="zh-CN"/>
        </w:rPr>
        <w:t xml:space="preserve">, </w:t>
      </w:r>
      <w:r>
        <w:rPr>
          <w:rFonts w:eastAsiaTheme="minorEastAsia"/>
          <w:b/>
          <w:bCs/>
          <w:i/>
          <w:iCs/>
          <w:lang w:val="en-US" w:eastAsia="zh-CN"/>
        </w:rPr>
        <w:t>duration</w:t>
      </w:r>
      <w:r>
        <w:rPr>
          <w:rFonts w:hint="eastAsia" w:eastAsiaTheme="minorEastAsia"/>
          <w:b/>
          <w:bCs/>
          <w:lang w:val="en-US" w:eastAsia="zh-CN"/>
        </w:rPr>
        <w:t xml:space="preserve">, </w:t>
      </w:r>
      <w:r>
        <w:rPr>
          <w:rFonts w:eastAsiaTheme="minorEastAsia"/>
          <w:b/>
          <w:bCs/>
          <w:i/>
          <w:iCs/>
          <w:lang w:val="en-US" w:eastAsia="zh-CN"/>
        </w:rPr>
        <w:t xml:space="preserve">monitoringSymbolsWithinSlot </w:t>
      </w:r>
      <w:r>
        <w:rPr>
          <w:rFonts w:eastAsiaTheme="minorEastAsia"/>
          <w:b/>
          <w:bCs/>
          <w:lang w:val="en-US" w:eastAsia="zh-CN"/>
        </w:rPr>
        <w:t>can also be configured on the corresponding USS set</w:t>
      </w:r>
      <w:r>
        <w:rPr>
          <w:rFonts w:hint="eastAsia" w:eastAsiaTheme="minorEastAsia"/>
          <w:b/>
          <w:bCs/>
          <w:lang w:val="en-US" w:eastAsia="zh-CN"/>
        </w:rPr>
        <w:t xml:space="preserve"> </w:t>
      </w:r>
      <w:r>
        <w:rPr>
          <w:rFonts w:eastAsiaTheme="minorEastAsia"/>
          <w:b/>
          <w:bCs/>
          <w:lang w:val="en-US" w:eastAsia="zh-CN"/>
        </w:rPr>
        <w:t>which will be monitored on P(S)Cell when sSC</w:t>
      </w:r>
      <w:r>
        <w:rPr>
          <w:rFonts w:hint="eastAsia" w:eastAsiaTheme="minorEastAsia"/>
          <w:b/>
          <w:bCs/>
          <w:lang w:val="en-US" w:eastAsia="zh-CN"/>
        </w:rPr>
        <w:t>ell</w:t>
      </w:r>
      <w:r>
        <w:rPr>
          <w:rFonts w:eastAsiaTheme="minorEastAsia"/>
          <w:b/>
          <w:bCs/>
          <w:lang w:val="en-US" w:eastAsia="zh-CN"/>
        </w:rPr>
        <w:t xml:space="preserve"> is deactivated/dormant.</w:t>
      </w:r>
    </w:p>
    <w:p>
      <w:pPr>
        <w:numPr>
          <w:ilvl w:val="0"/>
          <w:numId w:val="7"/>
        </w:numPr>
        <w:ind w:left="563" w:leftChars="100" w:hanging="363"/>
        <w:contextualSpacing/>
        <w:jc w:val="both"/>
        <w:textAlignment w:val="baseline"/>
        <w:rPr>
          <w:rFonts w:eastAsiaTheme="minorEastAsia"/>
          <w:b/>
          <w:bCs/>
          <w:lang w:eastAsia="zh-CN"/>
        </w:rPr>
      </w:pPr>
      <w:r>
        <w:rPr>
          <w:rFonts w:hint="eastAsia" w:eastAsiaTheme="minorEastAsia"/>
          <w:b/>
          <w:bCs/>
          <w:lang w:eastAsia="zh-CN"/>
        </w:rPr>
        <w:t>W</w:t>
      </w:r>
      <w:r>
        <w:rPr>
          <w:rFonts w:eastAsiaTheme="minorEastAsia"/>
          <w:b/>
          <w:bCs/>
          <w:lang w:eastAsia="zh-CN"/>
        </w:rPr>
        <w:t>hen the linkage USS set is monitored on P(S)Cell, all parameters in search space configuration are applied.</w:t>
      </w:r>
    </w:p>
    <w:p>
      <w:pPr>
        <w:pStyle w:val="30"/>
        <w:numPr>
          <w:ilvl w:val="255"/>
          <w:numId w:val="0"/>
        </w:numPr>
        <w:jc w:val="both"/>
        <w:rPr>
          <w:lang w:eastAsia="zh-CN"/>
        </w:rPr>
      </w:pPr>
      <w:r>
        <w:rPr>
          <w:rFonts w:eastAsiaTheme="minorEastAsia"/>
          <w:lang w:eastAsia="zh-CN"/>
        </w:rPr>
        <w:t xml:space="preserve">However, since both USS sets for P(S)Cell self-scheduling when CCS is enabled and additional USS sets for fallback self-scheduling monitoring when sSCell is deactivated/dormant (CCS is disabled) </w:t>
      </w:r>
      <w:r>
        <w:rPr>
          <w:rFonts w:hint="eastAsia" w:eastAsiaTheme="minorEastAsia"/>
          <w:lang w:eastAsia="zh-CN"/>
        </w:rPr>
        <w:t>are</w:t>
      </w:r>
      <w:r>
        <w:rPr>
          <w:rFonts w:eastAsiaTheme="minorEastAsia"/>
          <w:lang w:eastAsia="zh-CN"/>
        </w:rPr>
        <w:t xml:space="preserve"> </w:t>
      </w:r>
      <w:r>
        <w:rPr>
          <w:rFonts w:hint="eastAsia" w:eastAsiaTheme="minorEastAsia"/>
          <w:lang w:eastAsia="zh-CN"/>
        </w:rPr>
        <w:t>configured</w:t>
      </w:r>
      <w:r>
        <w:rPr>
          <w:rFonts w:eastAsiaTheme="minorEastAsia"/>
          <w:lang w:eastAsia="zh-CN"/>
        </w:rPr>
        <w:t xml:space="preserve"> on P(S)Cell, e.g., USS#1 and USS#3 </w:t>
      </w:r>
      <w:r>
        <w:rPr>
          <w:rFonts w:hint="eastAsia" w:eastAsiaTheme="minorEastAsia"/>
          <w:lang w:eastAsia="zh-CN"/>
        </w:rPr>
        <w:t>in</w:t>
      </w:r>
      <w:r>
        <w:rPr>
          <w:rFonts w:eastAsiaTheme="minorEastAsia"/>
          <w:lang w:eastAsia="zh-CN"/>
        </w:rPr>
        <w:t xml:space="preserve"> Figure </w:t>
      </w:r>
      <w:r>
        <w:rPr>
          <w:rFonts w:eastAsiaTheme="minorEastAsia"/>
          <w:lang w:val="en-US" w:eastAsia="zh-CN"/>
        </w:rPr>
        <w:t>1</w:t>
      </w:r>
      <w:r>
        <w:rPr>
          <w:rFonts w:eastAsiaTheme="minorEastAsia"/>
          <w:lang w:eastAsia="zh-CN"/>
        </w:rPr>
        <w:t>-c, how UE can differentiate these two USS set categor</w:t>
      </w:r>
      <w:r>
        <w:rPr>
          <w:rFonts w:hint="eastAsia" w:eastAsiaTheme="minorEastAsia"/>
          <w:lang w:val="en-US" w:eastAsia="zh-CN"/>
        </w:rPr>
        <w:t>ies</w:t>
      </w:r>
      <w:r>
        <w:rPr>
          <w:rFonts w:eastAsiaTheme="minorEastAsia"/>
          <w:lang w:eastAsia="zh-CN"/>
        </w:rPr>
        <w:t>? In current NR design, the cross-carrier scheduling framework is configured at serving cell configuration level</w:t>
      </w:r>
      <w:r>
        <w:rPr>
          <w:rFonts w:hint="eastAsia" w:eastAsiaTheme="minorEastAsia"/>
          <w:lang w:val="en-US" w:eastAsia="zh-CN"/>
        </w:rPr>
        <w:t>,</w:t>
      </w:r>
      <w:r>
        <w:rPr>
          <w:rFonts w:eastAsiaTheme="minorEastAsia"/>
          <w:lang w:eastAsia="zh-CN"/>
        </w:rPr>
        <w:t xml:space="preserve"> which is applied for all search space sets. </w:t>
      </w:r>
      <w:r>
        <w:rPr>
          <w:rFonts w:hint="eastAsia"/>
          <w:lang w:val="en-US" w:eastAsia="zh-CN"/>
        </w:rPr>
        <w:t xml:space="preserve">As these additional USS sets </w:t>
      </w:r>
      <w:r>
        <w:rPr>
          <w:lang w:val="en-US" w:eastAsia="zh-CN"/>
        </w:rPr>
        <w:t xml:space="preserve">can only be monitored </w:t>
      </w:r>
      <w:r>
        <w:rPr>
          <w:rFonts w:hint="eastAsia"/>
          <w:lang w:val="en-US" w:eastAsia="zh-CN"/>
        </w:rPr>
        <w:t>on P(S)Cell when sSCell becomes deactivated</w:t>
      </w:r>
      <w:r>
        <w:rPr>
          <w:lang w:val="en-US" w:eastAsia="zh-CN"/>
        </w:rPr>
        <w:t>/dormant</w:t>
      </w:r>
      <w:r>
        <w:rPr>
          <w:rFonts w:hint="eastAsia"/>
          <w:lang w:val="en-US" w:eastAsia="zh-CN"/>
        </w:rPr>
        <w:t xml:space="preserve">, </w:t>
      </w:r>
      <w:r>
        <w:rPr>
          <w:lang w:eastAsia="zh-CN"/>
        </w:rPr>
        <w:t>the current cross-carrier scheduling configuration framework is not suitable</w:t>
      </w:r>
      <w:r>
        <w:rPr>
          <w:rFonts w:hint="eastAsia"/>
          <w:lang w:val="en-US" w:eastAsia="zh-CN"/>
        </w:rPr>
        <w:t xml:space="preserve"> to handle this kind of case</w:t>
      </w:r>
      <w:r>
        <w:rPr>
          <w:lang w:eastAsia="zh-CN"/>
        </w:rPr>
        <w:t>. Therefore, the cross-carrier</w:t>
      </w:r>
      <w:r>
        <w:rPr>
          <w:lang w:val="en-US" w:eastAsia="zh-CN"/>
        </w:rPr>
        <w:t xml:space="preserve"> scheduling</w:t>
      </w:r>
      <w:r>
        <w:rPr>
          <w:lang w:eastAsia="zh-CN"/>
        </w:rPr>
        <w:t xml:space="preserve"> configuration can be configured per USS set for P</w:t>
      </w:r>
      <w:r>
        <w:rPr>
          <w:lang w:val="en-US" w:eastAsia="zh-CN"/>
        </w:rPr>
        <w:t>(S)</w:t>
      </w:r>
      <w:r>
        <w:rPr>
          <w:lang w:eastAsia="zh-CN"/>
        </w:rPr>
        <w:t>Cell to differentiate the USS#1 and USS#3. For example, self-scheduling</w:t>
      </w:r>
      <w:r>
        <w:rPr>
          <w:rFonts w:hint="eastAsia"/>
          <w:lang w:val="en-US" w:eastAsia="zh-CN"/>
        </w:rPr>
        <w:t xml:space="preserve"> information</w:t>
      </w:r>
      <w:r>
        <w:rPr>
          <w:lang w:eastAsia="zh-CN"/>
        </w:rPr>
        <w:t xml:space="preserve"> is configured in USS#1 which is only monitored on P(S)Cell</w:t>
      </w:r>
      <w:r>
        <w:rPr>
          <w:rFonts w:hint="eastAsia"/>
          <w:lang w:val="en-US" w:eastAsia="zh-CN"/>
        </w:rPr>
        <w:t>,</w:t>
      </w:r>
      <w:r>
        <w:rPr>
          <w:lang w:eastAsia="zh-CN"/>
        </w:rPr>
        <w:t xml:space="preserve"> cross-carrier scheduling </w:t>
      </w:r>
      <w:r>
        <w:rPr>
          <w:rFonts w:hint="eastAsia"/>
          <w:lang w:val="en-US" w:eastAsia="zh-CN"/>
        </w:rPr>
        <w:t xml:space="preserve">information </w:t>
      </w:r>
      <w:r>
        <w:rPr>
          <w:lang w:eastAsia="zh-CN"/>
        </w:rPr>
        <w:t>is configured in USS#3 which is monitored on P(S)Cell when sSCell is deactivated/dormant and on sSCell when sSCell is activated/non-dormant.</w:t>
      </w:r>
    </w:p>
    <w:p>
      <w:pPr>
        <w:jc w:val="both"/>
        <w:rPr>
          <w:b/>
          <w:bCs/>
          <w:lang w:eastAsia="zh-CN"/>
        </w:rPr>
      </w:pPr>
      <w:r>
        <w:rPr>
          <w:b/>
          <w:bCs/>
          <w:lang w:eastAsia="zh-CN"/>
        </w:rPr>
        <w:t xml:space="preserve">Proposal </w:t>
      </w:r>
      <w:r>
        <w:rPr>
          <w:b/>
          <w:bCs/>
          <w:lang w:val="en-US" w:eastAsia="zh-CN"/>
        </w:rPr>
        <w:t>3</w:t>
      </w:r>
      <w:r>
        <w:rPr>
          <w:b/>
          <w:bCs/>
          <w:lang w:eastAsia="zh-CN"/>
        </w:rPr>
        <w:t>. Cross-carrier</w:t>
      </w:r>
      <w:r>
        <w:rPr>
          <w:b/>
          <w:bCs/>
          <w:lang w:val="en-US" w:eastAsia="zh-CN"/>
        </w:rPr>
        <w:t xml:space="preserve"> scheduling</w:t>
      </w:r>
      <w:r>
        <w:rPr>
          <w:b/>
          <w:bCs/>
          <w:lang w:eastAsia="zh-CN"/>
        </w:rPr>
        <w:t xml:space="preserve"> configuration can be configured per USS set for P</w:t>
      </w:r>
      <w:r>
        <w:rPr>
          <w:b/>
          <w:bCs/>
          <w:lang w:val="en-US" w:eastAsia="zh-CN"/>
        </w:rPr>
        <w:t>(S)</w:t>
      </w:r>
      <w:r>
        <w:rPr>
          <w:b/>
          <w:bCs/>
          <w:lang w:eastAsia="zh-CN"/>
        </w:rPr>
        <w:t xml:space="preserve">Cell, e.g., the information about whether this USS set is </w:t>
      </w:r>
      <w:r>
        <w:rPr>
          <w:b/>
          <w:bCs/>
          <w:lang w:val="en-US" w:eastAsia="zh-CN"/>
        </w:rPr>
        <w:t xml:space="preserve">used for </w:t>
      </w:r>
      <w:r>
        <w:rPr>
          <w:b/>
          <w:bCs/>
          <w:lang w:eastAsia="zh-CN"/>
        </w:rPr>
        <w:t>self-scheduling or used for cross-carrier scheduling when</w:t>
      </w:r>
      <w:r>
        <w:rPr>
          <w:rFonts w:hint="eastAsia"/>
          <w:b/>
          <w:bCs/>
          <w:lang w:val="en-US" w:eastAsia="zh-CN"/>
        </w:rPr>
        <w:t xml:space="preserve"> sSCell is activated/</w:t>
      </w:r>
      <w:r>
        <w:rPr>
          <w:b/>
          <w:bCs/>
          <w:lang w:val="en-US" w:eastAsia="zh-CN"/>
        </w:rPr>
        <w:t>non-</w:t>
      </w:r>
      <w:r>
        <w:rPr>
          <w:rFonts w:hint="eastAsia"/>
          <w:b/>
          <w:bCs/>
          <w:lang w:val="en-US" w:eastAsia="zh-CN"/>
        </w:rPr>
        <w:t>dormant</w:t>
      </w:r>
      <w:r>
        <w:rPr>
          <w:b/>
          <w:bCs/>
          <w:lang w:eastAsia="zh-CN"/>
        </w:rPr>
        <w:t xml:space="preserve"> but </w:t>
      </w:r>
      <w:r>
        <w:rPr>
          <w:b/>
          <w:bCs/>
          <w:lang w:val="en-US" w:eastAsia="zh-CN"/>
        </w:rPr>
        <w:t>can also be monitored on P(S)</w:t>
      </w:r>
      <w:r>
        <w:rPr>
          <w:rFonts w:hint="eastAsia"/>
          <w:b/>
          <w:bCs/>
          <w:lang w:val="en-US" w:eastAsia="zh-CN"/>
        </w:rPr>
        <w:t>C</w:t>
      </w:r>
      <w:r>
        <w:rPr>
          <w:b/>
          <w:bCs/>
          <w:lang w:val="en-US" w:eastAsia="zh-CN"/>
        </w:rPr>
        <w:t xml:space="preserve">ell only </w:t>
      </w:r>
      <w:r>
        <w:rPr>
          <w:rFonts w:hint="eastAsia"/>
          <w:b/>
          <w:bCs/>
          <w:lang w:val="en-US" w:eastAsia="zh-CN"/>
        </w:rPr>
        <w:t>when sSCell is deactivated/dormant</w:t>
      </w:r>
      <w:r>
        <w:rPr>
          <w:b/>
          <w:bCs/>
          <w:lang w:eastAsia="zh-CN"/>
        </w:rPr>
        <w:t>.</w:t>
      </w:r>
    </w:p>
    <w:p>
      <w:pPr>
        <w:pStyle w:val="3"/>
        <w:ind w:left="0" w:firstLine="0"/>
        <w:jc w:val="both"/>
        <w:rPr>
          <w:rFonts w:ascii="Times New Roman" w:hAnsi="Times New Roman"/>
          <w:lang w:val="en-US" w:eastAsia="zh-CN"/>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2</w:t>
      </w:r>
      <w:r>
        <w:rPr>
          <w:rFonts w:ascii="Times New Roman" w:hAnsi="Times New Roman"/>
          <w:lang w:eastAsia="zh-CN"/>
        </w:rPr>
        <w:t xml:space="preserve"> </w:t>
      </w:r>
      <w:r>
        <w:rPr>
          <w:rFonts w:hint="eastAsia" w:ascii="Times New Roman" w:hAnsi="Times New Roman"/>
          <w:lang w:val="en-US" w:eastAsia="zh-CN"/>
        </w:rPr>
        <w:t xml:space="preserve">DCI </w:t>
      </w:r>
      <w:r>
        <w:rPr>
          <w:rFonts w:ascii="Times New Roman" w:hAnsi="Times New Roman"/>
          <w:lang w:val="en-US" w:eastAsia="zh-CN"/>
        </w:rPr>
        <w:t>format handling</w:t>
      </w:r>
    </w:p>
    <w:p>
      <w:pPr>
        <w:outlineLvl w:val="2"/>
        <w:rPr>
          <w:b/>
          <w:bCs/>
          <w:sz w:val="21"/>
          <w:u w:val="single"/>
          <w:lang w:val="en-US" w:eastAsia="zh-CN"/>
        </w:rPr>
      </w:pPr>
      <w:r>
        <w:rPr>
          <w:rFonts w:hint="eastAsia"/>
          <w:b/>
          <w:bCs/>
          <w:sz w:val="21"/>
          <w:u w:val="single"/>
          <w:lang w:val="en-US" w:eastAsia="zh-CN"/>
        </w:rPr>
        <w:t>2.</w:t>
      </w:r>
      <w:r>
        <w:rPr>
          <w:b/>
          <w:bCs/>
          <w:sz w:val="21"/>
          <w:u w:val="single"/>
          <w:lang w:val="en-US" w:eastAsia="zh-CN"/>
        </w:rPr>
        <w:t>2</w:t>
      </w:r>
      <w:r>
        <w:rPr>
          <w:rFonts w:hint="eastAsia"/>
          <w:b/>
          <w:bCs/>
          <w:sz w:val="21"/>
          <w:u w:val="single"/>
          <w:lang w:val="en-US" w:eastAsia="zh-CN"/>
        </w:rPr>
        <w:t>.1</w:t>
      </w:r>
      <w:r>
        <w:rPr>
          <w:b/>
          <w:bCs/>
          <w:sz w:val="21"/>
          <w:u w:val="single"/>
          <w:lang w:val="en-US" w:eastAsia="zh-CN"/>
        </w:rPr>
        <w:t xml:space="preserve"> DCI </w:t>
      </w:r>
      <w:r>
        <w:rPr>
          <w:rFonts w:hint="eastAsia"/>
          <w:b/>
          <w:bCs/>
          <w:sz w:val="21"/>
          <w:u w:val="single"/>
          <w:lang w:val="en-US" w:eastAsia="zh-CN"/>
        </w:rPr>
        <w:t xml:space="preserve">size </w:t>
      </w:r>
      <w:r>
        <w:rPr>
          <w:b/>
          <w:bCs/>
          <w:sz w:val="21"/>
          <w:u w:val="single"/>
          <w:lang w:val="en-US" w:eastAsia="zh-CN"/>
        </w:rPr>
        <w:t>alignment</w:t>
      </w:r>
    </w:p>
    <w:p>
      <w:pPr>
        <w:spacing w:after="0"/>
        <w:jc w:val="both"/>
        <w:rPr>
          <w:rFonts w:eastAsia="等线"/>
          <w:szCs w:val="24"/>
          <w:lang w:val="en-US" w:eastAsia="zh-CN"/>
        </w:rPr>
      </w:pPr>
      <w:r>
        <w:rPr>
          <w:rFonts w:eastAsia="等线"/>
          <w:szCs w:val="24"/>
          <w:lang w:val="en-US" w:eastAsia="zh-CN"/>
        </w:rPr>
        <w:t xml:space="preserve">According to the RAN1#107-e meeting, the following agreement on CIF bits on P(S)Cell for DCI size matching between PCell self-scheduling and </w:t>
      </w:r>
      <w:r>
        <w:rPr>
          <w:lang w:val="en-US" w:eastAsia="zh-CN"/>
        </w:rPr>
        <w:t>sSCell to P(S)Cell scheduling</w:t>
      </w:r>
      <w:r>
        <w:rPr>
          <w:rFonts w:eastAsia="等线"/>
          <w:szCs w:val="24"/>
          <w:lang w:val="en-US" w:eastAsia="zh-CN"/>
        </w:rPr>
        <w:t xml:space="preserve"> DCI formats was achieved.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overflowPunct/>
              <w:autoSpaceDE/>
              <w:autoSpaceDN/>
              <w:adjustRightInd/>
              <w:spacing w:after="0"/>
              <w:textAlignment w:val="baseline"/>
              <w:rPr>
                <w:rFonts w:eastAsia="等线"/>
                <w:b/>
                <w:bCs/>
                <w:szCs w:val="24"/>
                <w:highlight w:val="green"/>
                <w:lang w:eastAsia="zh-CN"/>
              </w:rPr>
            </w:pPr>
            <w:r>
              <w:rPr>
                <w:rFonts w:eastAsia="等线"/>
                <w:b/>
                <w:bCs/>
                <w:szCs w:val="24"/>
                <w:highlight w:val="green"/>
                <w:lang w:eastAsia="zh-CN"/>
              </w:rPr>
              <w:t>Agreement</w:t>
            </w:r>
          </w:p>
          <w:p>
            <w:pPr>
              <w:overflowPunct/>
              <w:autoSpaceDE/>
              <w:autoSpaceDN/>
              <w:adjustRightInd/>
              <w:spacing w:after="160" w:line="259" w:lineRule="auto"/>
              <w:contextualSpacing/>
              <w:jc w:val="both"/>
              <w:textAlignment w:val="baseline"/>
              <w:rPr>
                <w:rFonts w:eastAsia="Batang"/>
                <w:szCs w:val="24"/>
                <w:highlight w:val="green"/>
                <w:lang w:eastAsia="zh-CN"/>
              </w:rPr>
            </w:pPr>
            <w:r>
              <w:rPr>
                <w:rFonts w:eastAsia="Batang"/>
                <w:szCs w:val="24"/>
                <w:highlight w:val="green"/>
                <w:lang w:eastAsia="zh-CN"/>
              </w:rPr>
              <w:t>Confirm the WA from RAN1#106bis-e with addition of below Note (shown in</w:t>
            </w:r>
            <w:r>
              <w:rPr>
                <w:rFonts w:eastAsia="Batang"/>
                <w:color w:val="4472C4"/>
                <w:szCs w:val="24"/>
                <w:highlight w:val="green"/>
                <w:lang w:eastAsia="zh-CN"/>
              </w:rPr>
              <w:t xml:space="preserve"> blue</w:t>
            </w:r>
            <w:r>
              <w:rPr>
                <w:rFonts w:eastAsia="Batang"/>
                <w:szCs w:val="24"/>
                <w:highlight w:val="green"/>
                <w:lang w:eastAsia="zh-CN"/>
              </w:rPr>
              <w:t>)</w:t>
            </w:r>
          </w:p>
          <w:p>
            <w:pPr>
              <w:overflowPunct/>
              <w:autoSpaceDE/>
              <w:autoSpaceDN/>
              <w:adjustRightInd/>
              <w:spacing w:after="0" w:line="360" w:lineRule="atLeast"/>
              <w:textAlignment w:val="baseline"/>
              <w:rPr>
                <w:rFonts w:eastAsia="Microsoft YaHei UI"/>
                <w:i/>
                <w:iCs/>
                <w:color w:val="000000"/>
                <w:sz w:val="22"/>
                <w:szCs w:val="22"/>
                <w:lang w:val="en-US"/>
              </w:rPr>
            </w:pPr>
            <w:r>
              <w:rPr>
                <w:rFonts w:eastAsia="Microsoft YaHei UI"/>
                <w:b/>
                <w:bCs/>
                <w:i/>
                <w:iCs/>
                <w:color w:val="000000"/>
                <w:szCs w:val="24"/>
                <w:u w:val="single"/>
                <w:shd w:val="clear" w:color="auto" w:fill="808000"/>
                <w:lang w:val="en-US"/>
              </w:rPr>
              <w:t>Working Assumption</w:t>
            </w:r>
          </w:p>
          <w:p>
            <w:pPr>
              <w:numPr>
                <w:ilvl w:val="0"/>
                <w:numId w:val="7"/>
              </w:numPr>
              <w:overflowPunct/>
              <w:autoSpaceDE/>
              <w:autoSpaceDN/>
              <w:adjustRightInd/>
              <w:spacing w:after="0" w:line="360" w:lineRule="atLeast"/>
              <w:ind w:left="563" w:leftChars="100" w:hanging="363"/>
              <w:contextualSpacing/>
              <w:jc w:val="both"/>
              <w:textAlignment w:val="baseline"/>
              <w:rPr>
                <w:i/>
                <w:iCs/>
                <w:lang w:val="en-US" w:eastAsia="zh-CN"/>
              </w:rPr>
            </w:pPr>
            <w:r>
              <w:rPr>
                <w:i/>
                <w:iCs/>
                <w:lang w:val="en-US" w:eastAsia="zh-CN"/>
              </w:rPr>
              <w:t>When CIF for sSCell to Pcell cross-carrier scheduling is configured, non-fallback DCI formats on P(S)Cell include same number of CIF bits as the corresponding non-fallback DCI formats on sSCell that are used for sSCell to P(S)Cell scheduling </w:t>
            </w:r>
          </w:p>
          <w:p>
            <w:pPr>
              <w:numPr>
                <w:ilvl w:val="0"/>
                <w:numId w:val="7"/>
              </w:numPr>
              <w:overflowPunct/>
              <w:autoSpaceDE/>
              <w:autoSpaceDN/>
              <w:adjustRightInd/>
              <w:spacing w:after="0" w:line="360" w:lineRule="atLeast"/>
              <w:ind w:left="563" w:leftChars="100" w:hanging="363"/>
              <w:contextualSpacing/>
              <w:jc w:val="both"/>
              <w:textAlignment w:val="baseline"/>
              <w:rPr>
                <w:rFonts w:eastAsia="MS Mincho"/>
                <w:bCs/>
                <w:iCs/>
                <w:lang w:eastAsia="en-US"/>
              </w:rPr>
            </w:pPr>
            <w:r>
              <w:rPr>
                <w:rFonts w:eastAsia="Batang"/>
                <w:color w:val="4472C4"/>
                <w:szCs w:val="24"/>
                <w:lang w:eastAsia="zh-CN"/>
              </w:rPr>
              <w:t>Note: per RAN1#102-e agreement, when sSCell to P(S)Cell scheduling is configured for the UE, cross-carrier scheduling from P(S)Cell to another cell is not allowed. The CIF bits included in non-fallback DCI formats on P(S)Cell are considered reserved.</w:t>
            </w:r>
          </w:p>
        </w:tc>
      </w:tr>
    </w:tbl>
    <w:p>
      <w:pPr>
        <w:spacing w:after="0"/>
        <w:jc w:val="both"/>
        <w:rPr>
          <w:bCs/>
          <w:iCs/>
          <w:lang w:val="en-US"/>
        </w:rPr>
      </w:pPr>
      <w:r>
        <w:rPr>
          <w:bCs/>
          <w:iCs/>
          <w:lang w:val="en-US"/>
        </w:rPr>
        <w:t>Considering that in addition to CIF, there may be also inconsistent size of other fields between non-fallback DCI formats used for P(S)Cell self-scheduling and non-fallback DCI formats used for CCS from sSCell to P(S)Cell. Handling of overall DCI size alignment needs to be further discussed.</w:t>
      </w:r>
    </w:p>
    <w:p>
      <w:pPr>
        <w:spacing w:after="0"/>
        <w:jc w:val="both"/>
        <w:rPr>
          <w:rFonts w:eastAsia="等线"/>
          <w:szCs w:val="24"/>
          <w:lang w:val="en-US" w:eastAsia="zh-CN"/>
        </w:rPr>
      </w:pPr>
      <w:r>
        <w:rPr>
          <w:bCs/>
          <w:iCs/>
        </w:rPr>
        <w:t>According to the specification description for</w:t>
      </w:r>
      <w:r>
        <w:rPr>
          <w:bCs/>
          <w:iCs/>
          <w:lang w:val="en-US"/>
        </w:rPr>
        <w:t xml:space="preserve"> restrictions of DCI size alignment,</w:t>
      </w:r>
    </w:p>
    <w:p>
      <w:pPr>
        <w:spacing w:after="0"/>
        <w:jc w:val="both"/>
        <w:rPr>
          <w:rFonts w:eastAsia="等线"/>
          <w:szCs w:val="24"/>
          <w:lang w:val="en-US" w:eastAsia="zh-CN"/>
        </w:rPr>
      </w:pPr>
      <w:r>
        <w:rPr>
          <w:rFonts w:eastAsia="等线"/>
          <w:szCs w:val="24"/>
          <w:lang w:val="en-US" w:eastAsia="zh-CN"/>
        </w:rPr>
        <w:t>-</w:t>
      </w:r>
      <w:r>
        <w:rPr>
          <w:rFonts w:eastAsia="等线"/>
          <w:szCs w:val="24"/>
          <w:lang w:val="en-US" w:eastAsia="zh-CN"/>
        </w:rPr>
        <w:tab/>
      </w:r>
      <w:r>
        <w:rPr>
          <w:rFonts w:eastAsia="等线"/>
          <w:szCs w:val="24"/>
          <w:lang w:val="en-US" w:eastAsia="zh-CN"/>
        </w:rPr>
        <w:t>the total number of different DCI sizes configured to monitor is no more than 4 for the cell;</w:t>
      </w:r>
    </w:p>
    <w:p>
      <w:pPr>
        <w:spacing w:after="0"/>
        <w:jc w:val="both"/>
        <w:rPr>
          <w:rFonts w:eastAsia="等线"/>
          <w:szCs w:val="24"/>
          <w:lang w:val="en-US" w:eastAsia="zh-CN"/>
        </w:rPr>
      </w:pPr>
      <w:r>
        <w:rPr>
          <w:rFonts w:eastAsia="等线"/>
          <w:szCs w:val="24"/>
          <w:lang w:val="en-US" w:eastAsia="zh-CN"/>
        </w:rPr>
        <w:t>-</w:t>
      </w:r>
      <w:r>
        <w:rPr>
          <w:rFonts w:eastAsia="等线"/>
          <w:szCs w:val="24"/>
          <w:lang w:val="en-US" w:eastAsia="zh-CN"/>
        </w:rPr>
        <w:tab/>
      </w:r>
      <w:r>
        <w:rPr>
          <w:rFonts w:eastAsia="等线"/>
          <w:szCs w:val="24"/>
          <w:lang w:val="en-US" w:eastAsia="zh-CN"/>
        </w:rPr>
        <w:t>the total number of different DCI sizes with C-RNTI configured to monitor is no more than 3 for the cell.</w:t>
      </w:r>
    </w:p>
    <w:p>
      <w:pPr>
        <w:spacing w:after="0"/>
        <w:jc w:val="both"/>
        <w:rPr>
          <w:rFonts w:eastAsia="等线"/>
          <w:szCs w:val="24"/>
          <w:lang w:val="en-US" w:eastAsia="zh-CN"/>
        </w:rPr>
      </w:pPr>
      <w:r>
        <w:rPr>
          <w:rFonts w:eastAsia="Times New Roman"/>
          <w:color w:val="000000"/>
          <w:lang w:val="en-US" w:eastAsia="zh-CN"/>
        </w:rPr>
        <w:t>The current DCI size is defined per scheduled cell, while the scheduled P(S)Cell has two scheduling cells when configured with CCS. S</w:t>
      </w:r>
      <w:r>
        <w:rPr>
          <w:rFonts w:eastAsia="等线"/>
          <w:szCs w:val="24"/>
          <w:lang w:val="en-US" w:eastAsia="zh-CN"/>
        </w:rPr>
        <w:t xml:space="preserve">ince there may be some other fields (e.g., SCell dormancy indication, TCI, bit padding according to DCI size alignment procedure) that can result in different DCI sizes as listed in the last RAN1 meeting. </w:t>
      </w:r>
    </w:p>
    <w:p>
      <w:pPr>
        <w:jc w:val="both"/>
        <w:rPr>
          <w:rFonts w:eastAsia="等线"/>
          <w:szCs w:val="24"/>
          <w:lang w:val="en-US" w:eastAsia="zh-CN"/>
        </w:rPr>
      </w:pPr>
      <w:r>
        <w:rPr>
          <w:rFonts w:eastAsia="等线"/>
          <w:szCs w:val="24"/>
          <w:lang w:val="en-US" w:eastAsia="zh-CN"/>
        </w:rPr>
        <w:t xml:space="preserve">We think it is better to maintain the restriction of DCI size budget </w:t>
      </w:r>
      <w:r>
        <w:rPr>
          <w:rFonts w:hint="eastAsia" w:eastAsia="Times New Roman"/>
          <w:color w:val="000000"/>
          <w:lang w:val="en-US" w:eastAsia="zh-CN"/>
        </w:rPr>
        <w:t>as in Rel-16 specification</w:t>
      </w:r>
      <w:r>
        <w:rPr>
          <w:rFonts w:eastAsia="Times New Roman"/>
          <w:color w:val="000000"/>
          <w:lang w:val="en-US" w:eastAsia="zh-CN"/>
        </w:rPr>
        <w:t xml:space="preserve">, then the size alignment between </w:t>
      </w:r>
      <w:r>
        <w:t xml:space="preserve">non-fallback DCI formats used for P(S)Cell self-scheduling and non-fallback DCI formats used for </w:t>
      </w:r>
      <w:r>
        <w:rPr>
          <w:lang w:val="en-US"/>
        </w:rPr>
        <w:t xml:space="preserve">sSCell cross-carrier scheduling </w:t>
      </w:r>
      <w:r>
        <w:t>P(S)Cell</w:t>
      </w:r>
      <w:r>
        <w:rPr>
          <w:lang w:val="en-US"/>
        </w:rPr>
        <w:t xml:space="preserve"> should be addressed first and the following options can be used to handle the DCI size alignment issue.</w:t>
      </w:r>
    </w:p>
    <w:p>
      <w:pPr>
        <w:numPr>
          <w:ilvl w:val="0"/>
          <w:numId w:val="7"/>
        </w:numPr>
        <w:spacing w:after="0"/>
        <w:ind w:left="563" w:leftChars="100" w:hanging="363"/>
        <w:contextualSpacing/>
        <w:jc w:val="both"/>
        <w:textAlignment w:val="baseline"/>
        <w:rPr>
          <w:rFonts w:eastAsia="Times New Roman"/>
          <w:color w:val="000000"/>
          <w:lang w:val="en-US" w:eastAsia="zh-CN"/>
        </w:rPr>
      </w:pPr>
      <w:r>
        <w:t>Option 1</w:t>
      </w:r>
      <w:r>
        <w:rPr>
          <w:lang w:val="en-US"/>
        </w:rPr>
        <w:t>:</w:t>
      </w:r>
      <w:r>
        <w:t xml:space="preserve"> </w:t>
      </w:r>
      <w:r>
        <w:rPr>
          <w:lang w:eastAsia="zh-CN"/>
        </w:rPr>
        <w:t>Align total DCI size</w:t>
      </w:r>
      <w:r>
        <w:rPr>
          <w:lang w:val="en-US" w:eastAsia="zh-CN"/>
        </w:rPr>
        <w:t xml:space="preserve"> by appending zeros to smaller DCI format until the payload size equals that of the larger format.</w:t>
      </w:r>
    </w:p>
    <w:p>
      <w:pPr>
        <w:numPr>
          <w:ilvl w:val="0"/>
          <w:numId w:val="7"/>
        </w:numPr>
        <w:spacing w:after="0"/>
        <w:ind w:left="563" w:leftChars="100" w:hanging="363"/>
        <w:contextualSpacing/>
        <w:jc w:val="both"/>
        <w:textAlignment w:val="baseline"/>
        <w:rPr>
          <w:rFonts w:eastAsia="Times New Roman"/>
          <w:color w:val="000000"/>
          <w:lang w:val="en-US" w:eastAsia="zh-CN"/>
        </w:rPr>
      </w:pPr>
      <w:r>
        <w:rPr>
          <w:lang w:val="en-US"/>
        </w:rPr>
        <w:t>Option 2: When sSCell to P(S)Cell scheduling is configured for the UE, for a given non-fallback DCI format, the DCI fields and field sizes used for P(S)Cell self-scheduling are also used for cross-carrier scheduling from sSCell to P(S)Cell.</w:t>
      </w:r>
    </w:p>
    <w:p>
      <w:pPr>
        <w:spacing w:after="0"/>
        <w:jc w:val="both"/>
        <w:rPr>
          <w:rFonts w:eastAsia="Times New Roman"/>
          <w:color w:val="000000"/>
          <w:lang w:val="en-US" w:eastAsia="zh-CN"/>
        </w:rPr>
      </w:pPr>
      <w:r>
        <w:rPr>
          <w:lang w:val="en-US" w:eastAsia="zh-CN"/>
        </w:rPr>
        <w:t xml:space="preserve">We think </w:t>
      </w:r>
      <w:r>
        <w:rPr>
          <w:rFonts w:hint="eastAsia"/>
          <w:lang w:val="en-US" w:eastAsia="zh-CN"/>
        </w:rPr>
        <w:t>Option 1 and Option 2 both can work. Considering some field</w:t>
      </w:r>
      <w:r>
        <w:rPr>
          <w:lang w:val="en-US" w:eastAsia="zh-CN"/>
        </w:rPr>
        <w:t>s</w:t>
      </w:r>
      <w:r>
        <w:rPr>
          <w:rFonts w:hint="eastAsia"/>
          <w:lang w:val="en-US" w:eastAsia="zh-CN"/>
        </w:rPr>
        <w:t xml:space="preserve"> for </w:t>
      </w:r>
      <w:r>
        <w:rPr>
          <w:lang w:val="en-US" w:eastAsia="zh-CN"/>
        </w:rPr>
        <w:t xml:space="preserve">DCI format on </w:t>
      </w:r>
      <w:r>
        <w:rPr>
          <w:rFonts w:hint="eastAsia"/>
          <w:lang w:val="en-US" w:eastAsia="zh-CN"/>
        </w:rPr>
        <w:t>P(S)Cell and sSCell</w:t>
      </w:r>
      <w:r>
        <w:rPr>
          <w:lang w:val="en-US" w:eastAsia="zh-CN"/>
        </w:rPr>
        <w:t>(scheduling P(S)Cell)</w:t>
      </w:r>
      <w:r>
        <w:rPr>
          <w:rFonts w:hint="eastAsia"/>
          <w:lang w:val="en-US" w:eastAsia="zh-CN"/>
        </w:rPr>
        <w:t xml:space="preserve"> can be different, Option 1 is acceptable to allow more flexibility</w:t>
      </w:r>
      <w:r>
        <w:rPr>
          <w:lang w:val="en-US" w:eastAsia="zh-CN"/>
        </w:rPr>
        <w:t xml:space="preserve"> and simpler to be captured in specification</w:t>
      </w:r>
      <w:r>
        <w:rPr>
          <w:rFonts w:hint="eastAsia"/>
          <w:lang w:val="en-US" w:eastAsia="zh-CN"/>
        </w:rPr>
        <w:t>.</w:t>
      </w:r>
    </w:p>
    <w:p>
      <w:pPr>
        <w:ind w:left="0" w:leftChars="0"/>
        <w:contextualSpacing w:val="0"/>
        <w:jc w:val="both"/>
        <w:textAlignment w:val="auto"/>
        <w:rPr>
          <w:rFonts w:eastAsiaTheme="minorEastAsia"/>
          <w:b/>
          <w:bCs/>
          <w:lang w:val="en-US" w:eastAsia="zh-CN"/>
        </w:rPr>
      </w:pPr>
      <w:r>
        <w:rPr>
          <w:rFonts w:eastAsia="等线"/>
          <w:b/>
          <w:bCs/>
          <w:szCs w:val="24"/>
          <w:lang w:val="en-US" w:eastAsia="zh-CN"/>
        </w:rPr>
        <w:t>Proposal 4. To address the DCI size alignment between non-fallback DCI formats on P(S)Cell and the corresponding non-fallback DCI formats on sSCell(for scheduling P(S)Cell),</w:t>
      </w:r>
      <w:r>
        <w:rPr>
          <w:rFonts w:hint="eastAsia" w:eastAsiaTheme="minorEastAsia"/>
          <w:b/>
          <w:bCs/>
          <w:lang w:eastAsia="zh-CN"/>
        </w:rPr>
        <w:t xml:space="preserve"> </w:t>
      </w:r>
      <w:r>
        <w:rPr>
          <w:rFonts w:eastAsiaTheme="minorEastAsia"/>
          <w:b/>
          <w:bCs/>
          <w:lang w:eastAsia="zh-CN"/>
        </w:rPr>
        <w:t>a</w:t>
      </w:r>
      <w:r>
        <w:rPr>
          <w:rFonts w:hint="eastAsia" w:eastAsiaTheme="minorEastAsia"/>
          <w:b/>
          <w:bCs/>
          <w:lang w:eastAsia="zh-CN"/>
        </w:rPr>
        <w:t>lign total DCI size</w:t>
      </w:r>
      <w:r>
        <w:rPr>
          <w:rFonts w:eastAsiaTheme="minorEastAsia"/>
          <w:b/>
          <w:bCs/>
          <w:lang w:val="en-US" w:eastAsia="zh-CN"/>
        </w:rPr>
        <w:t xml:space="preserve"> by appending zeros to smaller DCI format until the payload size equals that of the larger format.</w:t>
      </w:r>
    </w:p>
    <w:p>
      <w:pPr>
        <w:outlineLvl w:val="2"/>
        <w:rPr>
          <w:b/>
          <w:bCs/>
          <w:sz w:val="21"/>
          <w:u w:val="single"/>
          <w:lang w:eastAsia="zh-CN"/>
        </w:rPr>
      </w:pPr>
      <w:r>
        <w:rPr>
          <w:rFonts w:hint="eastAsia"/>
          <w:b/>
          <w:bCs/>
          <w:sz w:val="21"/>
          <w:u w:val="single"/>
          <w:lang w:val="en-US" w:eastAsia="zh-CN"/>
        </w:rPr>
        <w:t>2.</w:t>
      </w:r>
      <w:r>
        <w:rPr>
          <w:b/>
          <w:bCs/>
          <w:sz w:val="21"/>
          <w:u w:val="single"/>
          <w:lang w:val="en-US" w:eastAsia="zh-CN"/>
        </w:rPr>
        <w:t>2</w:t>
      </w:r>
      <w:r>
        <w:rPr>
          <w:rFonts w:hint="eastAsia"/>
          <w:b/>
          <w:bCs/>
          <w:sz w:val="21"/>
          <w:u w:val="single"/>
          <w:lang w:val="en-US" w:eastAsia="zh-CN"/>
        </w:rPr>
        <w:t>.2</w:t>
      </w:r>
      <w:r>
        <w:rPr>
          <w:u w:val="single"/>
        </w:rPr>
        <w:t xml:space="preserve"> </w:t>
      </w:r>
      <w:r>
        <w:rPr>
          <w:b/>
          <w:bCs/>
          <w:sz w:val="21"/>
          <w:u w:val="single"/>
          <w:lang w:val="en-US" w:eastAsia="zh-CN"/>
        </w:rPr>
        <w:t>DCI format 2_5 monitoring behavior</w:t>
      </w:r>
    </w:p>
    <w:p>
      <w:pPr>
        <w:pStyle w:val="30"/>
        <w:rPr>
          <w:lang w:eastAsia="zh-CN"/>
        </w:rPr>
      </w:pPr>
      <w:r>
        <w:rPr>
          <w:rFonts w:hint="eastAsia"/>
          <w:lang w:eastAsia="zh-CN"/>
        </w:rPr>
        <w:t>I</w:t>
      </w:r>
      <w:r>
        <w:rPr>
          <w:lang w:eastAsia="zh-CN"/>
        </w:rPr>
        <w:t>n R</w:t>
      </w:r>
      <w:r>
        <w:rPr>
          <w:rFonts w:hint="eastAsia"/>
          <w:lang w:eastAsia="zh-CN"/>
        </w:rPr>
        <w:t>el</w:t>
      </w:r>
      <w:r>
        <w:rPr>
          <w:lang w:eastAsia="zh-CN"/>
        </w:rPr>
        <w:t>-16, DCI format 2_5 can be monitored PCell/PSCell or SCell, we think this rule can be reused in Rel-17 CCS.</w:t>
      </w:r>
    </w:p>
    <w:p>
      <w:pPr>
        <w:jc w:val="both"/>
        <w:rPr>
          <w:rFonts w:hint="eastAsia"/>
          <w:b/>
          <w:bCs/>
          <w:lang w:eastAsia="zh-CN"/>
        </w:rPr>
      </w:pPr>
      <w:r>
        <w:rPr>
          <w:b/>
          <w:bCs/>
          <w:lang w:eastAsia="zh-CN"/>
        </w:rPr>
        <w:t xml:space="preserve">Proposal </w:t>
      </w:r>
      <w:r>
        <w:rPr>
          <w:b/>
          <w:bCs/>
          <w:lang w:val="en-US" w:eastAsia="zh-CN"/>
        </w:rPr>
        <w:t>5</w:t>
      </w:r>
      <w:r>
        <w:rPr>
          <w:b/>
          <w:bCs/>
          <w:lang w:eastAsia="zh-CN"/>
        </w:rPr>
        <w:t xml:space="preserve">. DCI format 2_5 can be monitored on PCell/PSCell or SCell as Rel-16. </w:t>
      </w:r>
    </w:p>
    <w:p>
      <w:pPr>
        <w:pStyle w:val="2"/>
        <w:numPr>
          <w:ilvl w:val="0"/>
          <w:numId w:val="5"/>
        </w:numPr>
        <w:rPr>
          <w:rFonts w:ascii="Times New Roman" w:hAnsi="Times New Roman"/>
          <w:lang w:eastAsia="zh-CN"/>
        </w:rPr>
      </w:pPr>
      <w:r>
        <w:rPr>
          <w:rFonts w:ascii="Times New Roman" w:hAnsi="Times New Roman" w:eastAsiaTheme="minorEastAsia"/>
          <w:lang w:eastAsia="zh-CN"/>
        </w:rPr>
        <w:t>Conclusions</w:t>
      </w:r>
    </w:p>
    <w:p>
      <w:pPr>
        <w:jc w:val="both"/>
        <w:rPr>
          <w:lang w:eastAsia="zh-CN"/>
        </w:rPr>
      </w:pPr>
      <w:r>
        <w:t xml:space="preserve">In this contribution, remaining issues on CCS from SCell to PCell are discussed, </w:t>
      </w:r>
      <w:r>
        <w:rPr>
          <w:lang w:eastAsia="zh-CN"/>
        </w:rPr>
        <w:t>and the following proposals are made.</w:t>
      </w:r>
    </w:p>
    <w:p>
      <w:pPr>
        <w:pStyle w:val="30"/>
        <w:numPr>
          <w:ilvl w:val="255"/>
          <w:numId w:val="0"/>
        </w:numPr>
        <w:jc w:val="both"/>
        <w:rPr>
          <w:rFonts w:eastAsiaTheme="minorEastAsia"/>
          <w:b/>
          <w:bCs/>
          <w:lang w:val="en-US" w:eastAsia="zh-CN"/>
        </w:rPr>
      </w:pPr>
      <w:r>
        <w:rPr>
          <w:rFonts w:hint="eastAsia"/>
          <w:b/>
          <w:bCs/>
          <w:lang w:eastAsia="zh-CN"/>
        </w:rPr>
        <w:t>P</w:t>
      </w:r>
      <w:r>
        <w:rPr>
          <w:b/>
          <w:bCs/>
          <w:lang w:eastAsia="zh-CN"/>
        </w:rPr>
        <w:t xml:space="preserve">roposal 1. </w:t>
      </w:r>
      <w:r>
        <w:rPr>
          <w:b/>
          <w:bCs/>
          <w:lang w:val="en-US" w:eastAsia="zh-CN"/>
        </w:rPr>
        <w:t>B</w:t>
      </w:r>
      <w:r>
        <w:rPr>
          <w:rFonts w:eastAsiaTheme="minorEastAsia"/>
          <w:b/>
          <w:bCs/>
          <w:lang w:val="en-US" w:eastAsia="zh-CN"/>
        </w:rPr>
        <w:t>oth Type A UE and Type B UE are configured to support additional PDCCH monitoring on P(S)Cell when sSCell is deactivated/dormant and not monitored when sSCell is activated.</w:t>
      </w:r>
    </w:p>
    <w:p>
      <w:pPr>
        <w:pStyle w:val="30"/>
        <w:numPr>
          <w:ilvl w:val="255"/>
          <w:numId w:val="0"/>
        </w:numPr>
        <w:jc w:val="both"/>
        <w:rPr>
          <w:rFonts w:eastAsiaTheme="minorEastAsia"/>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2</w:t>
      </w:r>
      <w:r>
        <w:rPr>
          <w:rFonts w:eastAsiaTheme="minorEastAsia"/>
          <w:b/>
          <w:bCs/>
          <w:lang w:eastAsia="zh-CN"/>
        </w:rPr>
        <w:t xml:space="preserve">. For a linkage USS set which </w:t>
      </w:r>
      <w:r>
        <w:rPr>
          <w:rFonts w:hint="eastAsia" w:eastAsiaTheme="minorEastAsia"/>
          <w:b/>
          <w:bCs/>
          <w:lang w:val="en-US" w:eastAsia="zh-CN"/>
        </w:rPr>
        <w:t xml:space="preserve">is </w:t>
      </w:r>
      <w:r>
        <w:rPr>
          <w:rFonts w:eastAsiaTheme="minorEastAsia"/>
          <w:b/>
          <w:bCs/>
          <w:lang w:eastAsia="zh-CN"/>
        </w:rPr>
        <w:t xml:space="preserve">monitored on sSCell (for scheduling P(S)Cell), </w:t>
      </w:r>
      <w:r>
        <w:rPr>
          <w:rFonts w:eastAsiaTheme="minorEastAsia"/>
          <w:b/>
          <w:bCs/>
          <w:i/>
          <w:iCs/>
          <w:lang w:val="en-US" w:eastAsia="zh-CN"/>
        </w:rPr>
        <w:t>monitoringSlotPeriodicityAndOffset</w:t>
      </w:r>
      <w:r>
        <w:rPr>
          <w:rFonts w:hint="eastAsia" w:eastAsiaTheme="minorEastAsia"/>
          <w:b/>
          <w:bCs/>
          <w:lang w:val="en-US" w:eastAsia="zh-CN"/>
        </w:rPr>
        <w:t xml:space="preserve">, </w:t>
      </w:r>
      <w:r>
        <w:rPr>
          <w:rFonts w:eastAsiaTheme="minorEastAsia"/>
          <w:b/>
          <w:bCs/>
          <w:i/>
          <w:iCs/>
          <w:lang w:val="en-US" w:eastAsia="zh-CN"/>
        </w:rPr>
        <w:t>duration</w:t>
      </w:r>
      <w:r>
        <w:rPr>
          <w:rFonts w:hint="eastAsia" w:eastAsiaTheme="minorEastAsia"/>
          <w:b/>
          <w:bCs/>
          <w:lang w:val="en-US" w:eastAsia="zh-CN"/>
        </w:rPr>
        <w:t xml:space="preserve">, </w:t>
      </w:r>
      <w:r>
        <w:rPr>
          <w:rFonts w:eastAsiaTheme="minorEastAsia"/>
          <w:b/>
          <w:bCs/>
          <w:i/>
          <w:iCs/>
          <w:lang w:val="en-US" w:eastAsia="zh-CN"/>
        </w:rPr>
        <w:t xml:space="preserve">monitoringSymbolsWithinSlot </w:t>
      </w:r>
      <w:r>
        <w:rPr>
          <w:rFonts w:eastAsiaTheme="minorEastAsia"/>
          <w:b/>
          <w:bCs/>
          <w:lang w:val="en-US" w:eastAsia="zh-CN"/>
        </w:rPr>
        <w:t>can also be configured on the corresponding USS set</w:t>
      </w:r>
      <w:r>
        <w:rPr>
          <w:rFonts w:hint="eastAsia" w:eastAsiaTheme="minorEastAsia"/>
          <w:b/>
          <w:bCs/>
          <w:lang w:val="en-US" w:eastAsia="zh-CN"/>
        </w:rPr>
        <w:t xml:space="preserve"> </w:t>
      </w:r>
      <w:r>
        <w:rPr>
          <w:rFonts w:eastAsiaTheme="minorEastAsia"/>
          <w:b/>
          <w:bCs/>
          <w:lang w:val="en-US" w:eastAsia="zh-CN"/>
        </w:rPr>
        <w:t>which will be monitored on P(S)Cell when sSC</w:t>
      </w:r>
      <w:r>
        <w:rPr>
          <w:rFonts w:hint="eastAsia" w:eastAsiaTheme="minorEastAsia"/>
          <w:b/>
          <w:bCs/>
          <w:lang w:val="en-US" w:eastAsia="zh-CN"/>
        </w:rPr>
        <w:t>ell</w:t>
      </w:r>
      <w:r>
        <w:rPr>
          <w:rFonts w:eastAsiaTheme="minorEastAsia"/>
          <w:b/>
          <w:bCs/>
          <w:lang w:val="en-US" w:eastAsia="zh-CN"/>
        </w:rPr>
        <w:t xml:space="preserve"> is deactivated/dormant.</w:t>
      </w:r>
    </w:p>
    <w:p>
      <w:pPr>
        <w:numPr>
          <w:ilvl w:val="0"/>
          <w:numId w:val="7"/>
        </w:numPr>
        <w:ind w:left="563" w:leftChars="100" w:hanging="363"/>
        <w:contextualSpacing/>
        <w:jc w:val="both"/>
        <w:textAlignment w:val="baseline"/>
        <w:rPr>
          <w:rFonts w:eastAsiaTheme="minorEastAsia"/>
          <w:b/>
          <w:bCs/>
          <w:lang w:eastAsia="zh-CN"/>
        </w:rPr>
      </w:pPr>
      <w:r>
        <w:rPr>
          <w:rFonts w:hint="eastAsia" w:eastAsiaTheme="minorEastAsia"/>
          <w:b/>
          <w:bCs/>
          <w:lang w:eastAsia="zh-CN"/>
        </w:rPr>
        <w:t>W</w:t>
      </w:r>
      <w:r>
        <w:rPr>
          <w:rFonts w:eastAsiaTheme="minorEastAsia"/>
          <w:b/>
          <w:bCs/>
          <w:lang w:eastAsia="zh-CN"/>
        </w:rPr>
        <w:t>hen the linkage USS set is monitored on P(S)Cell, all parameters in search space configuration are applied.</w:t>
      </w:r>
    </w:p>
    <w:p>
      <w:pPr>
        <w:ind w:left="0" w:leftChars="0"/>
        <w:contextualSpacing/>
        <w:jc w:val="both"/>
        <w:textAlignment w:val="baseline"/>
        <w:rPr>
          <w:rFonts w:hint="eastAsia" w:eastAsiaTheme="minorEastAsia"/>
          <w:b/>
          <w:bCs/>
          <w:lang w:eastAsia="zh-CN"/>
        </w:rPr>
      </w:pPr>
    </w:p>
    <w:p>
      <w:pPr>
        <w:jc w:val="both"/>
        <w:rPr>
          <w:b/>
          <w:bCs/>
          <w:lang w:val="en-US" w:eastAsia="zh-CN"/>
        </w:rPr>
      </w:pPr>
      <w:r>
        <w:rPr>
          <w:b/>
          <w:bCs/>
          <w:lang w:eastAsia="zh-CN"/>
        </w:rPr>
        <w:t xml:space="preserve">Proposal </w:t>
      </w:r>
      <w:r>
        <w:rPr>
          <w:b/>
          <w:bCs/>
          <w:lang w:val="en-US" w:eastAsia="zh-CN"/>
        </w:rPr>
        <w:t>3</w:t>
      </w:r>
      <w:r>
        <w:rPr>
          <w:b/>
          <w:bCs/>
          <w:lang w:eastAsia="zh-CN"/>
        </w:rPr>
        <w:t>. Cross-carrier</w:t>
      </w:r>
      <w:r>
        <w:rPr>
          <w:b/>
          <w:bCs/>
          <w:lang w:val="en-US" w:eastAsia="zh-CN"/>
        </w:rPr>
        <w:t xml:space="preserve"> scheduling</w:t>
      </w:r>
      <w:r>
        <w:rPr>
          <w:b/>
          <w:bCs/>
          <w:lang w:eastAsia="zh-CN"/>
        </w:rPr>
        <w:t xml:space="preserve"> configuration can be configured per USS set for P</w:t>
      </w:r>
      <w:r>
        <w:rPr>
          <w:b/>
          <w:bCs/>
          <w:lang w:val="en-US" w:eastAsia="zh-CN"/>
        </w:rPr>
        <w:t>(S)</w:t>
      </w:r>
      <w:r>
        <w:rPr>
          <w:b/>
          <w:bCs/>
          <w:lang w:eastAsia="zh-CN"/>
        </w:rPr>
        <w:t xml:space="preserve">Cell, e.g., the information about whether this USS set is </w:t>
      </w:r>
      <w:r>
        <w:rPr>
          <w:b/>
          <w:bCs/>
          <w:lang w:val="en-US" w:eastAsia="zh-CN"/>
        </w:rPr>
        <w:t xml:space="preserve">used for </w:t>
      </w:r>
      <w:r>
        <w:rPr>
          <w:b/>
          <w:bCs/>
          <w:lang w:eastAsia="zh-CN"/>
        </w:rPr>
        <w:t>self-scheduling or used for cross-carrier scheduling when</w:t>
      </w:r>
      <w:r>
        <w:rPr>
          <w:rFonts w:hint="eastAsia"/>
          <w:b/>
          <w:bCs/>
          <w:lang w:val="en-US" w:eastAsia="zh-CN"/>
        </w:rPr>
        <w:t xml:space="preserve"> sSCell is activated/</w:t>
      </w:r>
      <w:r>
        <w:rPr>
          <w:b/>
          <w:bCs/>
          <w:lang w:val="en-US" w:eastAsia="zh-CN"/>
        </w:rPr>
        <w:t>non-</w:t>
      </w:r>
      <w:r>
        <w:rPr>
          <w:rFonts w:hint="eastAsia"/>
          <w:b/>
          <w:bCs/>
          <w:lang w:val="en-US" w:eastAsia="zh-CN"/>
        </w:rPr>
        <w:t>dormant</w:t>
      </w:r>
      <w:r>
        <w:rPr>
          <w:b/>
          <w:bCs/>
          <w:lang w:eastAsia="zh-CN"/>
        </w:rPr>
        <w:t xml:space="preserve"> but </w:t>
      </w:r>
      <w:r>
        <w:rPr>
          <w:b/>
          <w:bCs/>
          <w:lang w:val="en-US" w:eastAsia="zh-CN"/>
        </w:rPr>
        <w:t>can also be monitored on P(S)</w:t>
      </w:r>
      <w:r>
        <w:rPr>
          <w:rFonts w:hint="eastAsia"/>
          <w:b/>
          <w:bCs/>
          <w:lang w:val="en-US" w:eastAsia="zh-CN"/>
        </w:rPr>
        <w:t>C</w:t>
      </w:r>
      <w:r>
        <w:rPr>
          <w:b/>
          <w:bCs/>
          <w:lang w:val="en-US" w:eastAsia="zh-CN"/>
        </w:rPr>
        <w:t xml:space="preserve">ell only </w:t>
      </w:r>
      <w:r>
        <w:rPr>
          <w:rFonts w:hint="eastAsia"/>
          <w:b/>
          <w:bCs/>
          <w:lang w:val="en-US" w:eastAsia="zh-CN"/>
        </w:rPr>
        <w:t>when sSCell is deactivated/dormant</w:t>
      </w:r>
      <w:r>
        <w:rPr>
          <w:b/>
          <w:bCs/>
          <w:lang w:val="en-US" w:eastAsia="zh-CN"/>
        </w:rPr>
        <w:t>.</w:t>
      </w:r>
    </w:p>
    <w:p>
      <w:pPr>
        <w:ind w:left="0" w:leftChars="0"/>
        <w:contextualSpacing w:val="0"/>
        <w:jc w:val="both"/>
        <w:textAlignment w:val="auto"/>
        <w:rPr>
          <w:rFonts w:eastAsia="Times New Roman"/>
          <w:b/>
          <w:bCs/>
          <w:color w:val="000000"/>
          <w:lang w:val="en-US" w:eastAsia="zh-CN"/>
        </w:rPr>
      </w:pPr>
      <w:r>
        <w:rPr>
          <w:rFonts w:eastAsia="等线"/>
          <w:b/>
          <w:bCs/>
          <w:szCs w:val="24"/>
          <w:lang w:val="en-US" w:eastAsia="zh-CN"/>
        </w:rPr>
        <w:t>Proposal 4. To address the DCI size alignment between non-fallback DCI formats on P(S)Cell and the corresponding non-fallback DCI formats on sSCell(for scheduling P(S)Cell), a</w:t>
      </w:r>
      <w:r>
        <w:rPr>
          <w:b/>
          <w:bCs/>
          <w:lang w:eastAsia="zh-CN"/>
        </w:rPr>
        <w:t>lign total DCI size</w:t>
      </w:r>
      <w:r>
        <w:rPr>
          <w:b/>
          <w:bCs/>
          <w:lang w:val="en-US" w:eastAsia="zh-CN"/>
        </w:rPr>
        <w:t xml:space="preserve"> by appending zeros to smaller DCI format until the payload size equals that of the larger format.</w:t>
      </w:r>
    </w:p>
    <w:p>
      <w:pPr>
        <w:jc w:val="both"/>
        <w:rPr>
          <w:rFonts w:hint="eastAsia"/>
          <w:b/>
          <w:bCs/>
          <w:lang w:eastAsia="zh-CN"/>
        </w:rPr>
      </w:pPr>
      <w:r>
        <w:rPr>
          <w:b/>
          <w:bCs/>
          <w:lang w:eastAsia="zh-CN"/>
        </w:rPr>
        <w:t xml:space="preserve">Proposal </w:t>
      </w:r>
      <w:r>
        <w:rPr>
          <w:b/>
          <w:bCs/>
          <w:lang w:val="en-US" w:eastAsia="zh-CN"/>
        </w:rPr>
        <w:t>5</w:t>
      </w:r>
      <w:r>
        <w:rPr>
          <w:b/>
          <w:bCs/>
          <w:lang w:eastAsia="zh-CN"/>
        </w:rPr>
        <w:t xml:space="preserve">. DCI format 2_5 can be monitored on PCell/PSCell or SCell as Rel-16. </w:t>
      </w:r>
    </w:p>
    <w:p>
      <w:pPr>
        <w:pStyle w:val="2"/>
        <w:numPr>
          <w:ilvl w:val="0"/>
          <w:numId w:val="5"/>
        </w:numPr>
        <w:tabs>
          <w:tab w:val="left" w:pos="340"/>
        </w:tabs>
        <w:rPr>
          <w:rFonts w:ascii="Times New Roman" w:hAnsi="Times New Roman" w:eastAsiaTheme="minorEastAsia"/>
          <w:lang w:eastAsia="zh-CN"/>
        </w:rPr>
      </w:pPr>
      <w:r>
        <w:rPr>
          <w:rFonts w:ascii="Times New Roman" w:hAnsi="Times New Roman" w:eastAsiaTheme="minorEastAsia"/>
          <w:lang w:eastAsia="zh-CN"/>
        </w:rPr>
        <w:t>References</w:t>
      </w:r>
    </w:p>
    <w:p>
      <w:pPr>
        <w:pStyle w:val="134"/>
        <w:numPr>
          <w:ilvl w:val="0"/>
          <w:numId w:val="8"/>
        </w:numPr>
        <w:ind w:leftChars="0"/>
        <w:rPr>
          <w:rFonts w:ascii="Times New Roman" w:hAnsi="Times New Roman"/>
          <w:lang w:eastAsia="zh-CN"/>
        </w:rPr>
      </w:pPr>
      <w:r>
        <w:rPr>
          <w:rFonts w:ascii="Times New Roman" w:hAnsi="Times New Roman"/>
          <w:lang w:val="en-US" w:eastAsia="zh-CN"/>
        </w:rPr>
        <w:t>Chairman's Notes RAN1#10</w:t>
      </w:r>
      <w:r>
        <w:rPr>
          <w:rFonts w:hint="eastAsia" w:ascii="Times New Roman" w:hAnsi="Times New Roman"/>
          <w:lang w:val="en-US" w:eastAsia="zh-CN"/>
        </w:rPr>
        <w:t>7</w:t>
      </w:r>
      <w:r>
        <w:rPr>
          <w:rFonts w:ascii="Times New Roman" w:hAnsi="Times New Roman"/>
          <w:lang w:val="en-US" w:eastAsia="zh-CN"/>
        </w:rPr>
        <w:t>-e.</w:t>
      </w:r>
    </w:p>
    <w:p>
      <w:pPr>
        <w:pStyle w:val="134"/>
        <w:numPr>
          <w:ilvl w:val="0"/>
          <w:numId w:val="8"/>
        </w:numPr>
        <w:ind w:leftChars="0"/>
        <w:rPr>
          <w:rFonts w:ascii="Times New Roman" w:hAnsi="Times New Roman"/>
          <w:lang w:eastAsia="zh-CN"/>
        </w:rPr>
      </w:pPr>
      <w:r>
        <w:rPr>
          <w:rFonts w:hint="eastAsia"/>
          <w:bCs/>
          <w:lang w:eastAsia="zh-CN"/>
        </w:rPr>
        <w:t>R1-2112884</w:t>
      </w:r>
      <w:r>
        <w:rPr>
          <w:rFonts w:asciiTheme="minorEastAsia" w:hAnsiTheme="minorEastAsia" w:eastAsiaTheme="minorEastAsia"/>
          <w:bCs/>
          <w:lang w:eastAsia="zh-CN"/>
        </w:rPr>
        <w:t xml:space="preserve"> </w:t>
      </w:r>
      <w:r>
        <w:rPr>
          <w:rFonts w:hint="eastAsia"/>
          <w:bCs/>
          <w:lang w:eastAsia="zh-CN"/>
        </w:rPr>
        <w:t>Summary#5 of Email discussion [107-e-NR-DSS-01]</w:t>
      </w:r>
      <w:r>
        <w:rPr>
          <w:bCs/>
          <w:lang w:val="en-US" w:eastAsia="zh-CN"/>
        </w:rPr>
        <w:t xml:space="preserve">, </w:t>
      </w:r>
      <w:r>
        <w:rPr>
          <w:bCs/>
          <w:lang w:eastAsia="zh-CN"/>
        </w:rPr>
        <w:t>Moderator (Ericsson)</w:t>
      </w:r>
      <w:r>
        <w:rPr>
          <w:bCs/>
          <w:lang w:val="en-US" w:eastAsia="zh-CN"/>
        </w:rPr>
        <w:t xml:space="preserve">, </w:t>
      </w:r>
      <w:r>
        <w:rPr>
          <w:lang w:eastAsia="zh-CN"/>
        </w:rPr>
        <w:t>RAN1#10</w:t>
      </w:r>
      <w:r>
        <w:rPr>
          <w:lang w:val="en-US" w:eastAsia="zh-CN"/>
        </w:rPr>
        <w:t>7</w:t>
      </w:r>
      <w:r>
        <w:rPr>
          <w:lang w:eastAsia="zh-CN"/>
        </w:rPr>
        <w:t xml:space="preserve">-e, </w:t>
      </w:r>
      <w:r>
        <w:rPr>
          <w:rFonts w:hint="eastAsia"/>
          <w:lang w:eastAsia="zh-CN"/>
        </w:rPr>
        <w:t xml:space="preserve">Nov, </w:t>
      </w:r>
      <w:r>
        <w:rPr>
          <w:lang w:val="en-US" w:eastAsia="zh-CN"/>
        </w:rPr>
        <w:t>2</w:t>
      </w:r>
      <w:r>
        <w:rPr>
          <w:rFonts w:hint="eastAsia"/>
          <w:lang w:eastAsia="zh-CN"/>
        </w:rPr>
        <w:t>021</w:t>
      </w:r>
      <w:r>
        <w:rPr>
          <w:lang w:eastAsia="zh-CN"/>
        </w:rPr>
        <w:t>.</w:t>
      </w:r>
    </w:p>
    <w:p>
      <w:pPr>
        <w:pStyle w:val="134"/>
        <w:ind w:left="0" w:leftChars="0" w:firstLine="0"/>
        <w:rPr>
          <w:rFonts w:ascii="Times New Roman" w:hAnsi="Times New Roman"/>
          <w:bCs/>
          <w:lang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188B3F97"/>
    <w:multiLevelType w:val="multilevel"/>
    <w:tmpl w:val="188B3F9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534F5D36"/>
    <w:multiLevelType w:val="singleLevel"/>
    <w:tmpl w:val="534F5D36"/>
    <w:lvl w:ilvl="0" w:tentative="0">
      <w:start w:val="1"/>
      <w:numFmt w:val="bullet"/>
      <w:lvlText w:val=""/>
      <w:lvlJc w:val="left"/>
      <w:pPr>
        <w:ind w:left="420" w:hanging="420"/>
      </w:pPr>
      <w:rPr>
        <w:rFonts w:hint="default" w:ascii="Wingdings" w:hAnsi="Wingdings"/>
        <w:sz w:val="13"/>
        <w:szCs w:val="13"/>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7"/>
  </w:num>
  <w:num w:numId="3">
    <w:abstractNumId w:val="5"/>
  </w:num>
  <w:num w:numId="4">
    <w:abstractNumId w:val="2"/>
    <w:lvlOverride w:ilvl="0">
      <w:startOverride w:val="1"/>
    </w:lvlOverride>
  </w:num>
  <w:num w:numId="5">
    <w:abstractNumId w:val="4"/>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633"/>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B6C"/>
    <w:rsid w:val="000E4CC9"/>
    <w:rsid w:val="000E5060"/>
    <w:rsid w:val="000E52F0"/>
    <w:rsid w:val="000E57F9"/>
    <w:rsid w:val="000E59C2"/>
    <w:rsid w:val="000E5B7D"/>
    <w:rsid w:val="000E63C2"/>
    <w:rsid w:val="000E6461"/>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67D90"/>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87D3E"/>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4DA"/>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53"/>
    <w:rsid w:val="00201DD6"/>
    <w:rsid w:val="0020210F"/>
    <w:rsid w:val="002022AC"/>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C0A"/>
    <w:rsid w:val="00250D91"/>
    <w:rsid w:val="00251247"/>
    <w:rsid w:val="002518E3"/>
    <w:rsid w:val="00251A7C"/>
    <w:rsid w:val="00251D86"/>
    <w:rsid w:val="00252177"/>
    <w:rsid w:val="00252368"/>
    <w:rsid w:val="002526F3"/>
    <w:rsid w:val="00252738"/>
    <w:rsid w:val="002529AD"/>
    <w:rsid w:val="002531DC"/>
    <w:rsid w:val="002533DA"/>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A3C"/>
    <w:rsid w:val="00357B3F"/>
    <w:rsid w:val="00357FD5"/>
    <w:rsid w:val="0036018D"/>
    <w:rsid w:val="003607B0"/>
    <w:rsid w:val="00360C98"/>
    <w:rsid w:val="00360E5B"/>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B4"/>
    <w:rsid w:val="003E78FA"/>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2BF6"/>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488"/>
    <w:rsid w:val="0059463B"/>
    <w:rsid w:val="00594B07"/>
    <w:rsid w:val="00594C15"/>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5B81"/>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9F4"/>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9B4"/>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8E1"/>
    <w:rsid w:val="0085295F"/>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4320"/>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9E7"/>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D56"/>
    <w:rsid w:val="008A2F3C"/>
    <w:rsid w:val="008A3449"/>
    <w:rsid w:val="008A36EB"/>
    <w:rsid w:val="008A38B1"/>
    <w:rsid w:val="008A3A37"/>
    <w:rsid w:val="008A3D03"/>
    <w:rsid w:val="008A41D9"/>
    <w:rsid w:val="008A435B"/>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435"/>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F7"/>
    <w:rsid w:val="00A12C9A"/>
    <w:rsid w:val="00A12CB5"/>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91E"/>
    <w:rsid w:val="00A40E32"/>
    <w:rsid w:val="00A412B1"/>
    <w:rsid w:val="00A413CD"/>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32"/>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39C"/>
    <w:rsid w:val="00C8782D"/>
    <w:rsid w:val="00C87CAF"/>
    <w:rsid w:val="00C9001C"/>
    <w:rsid w:val="00C90EBD"/>
    <w:rsid w:val="00C90FB8"/>
    <w:rsid w:val="00C9103A"/>
    <w:rsid w:val="00C91205"/>
    <w:rsid w:val="00C91245"/>
    <w:rsid w:val="00C9138D"/>
    <w:rsid w:val="00C91590"/>
    <w:rsid w:val="00C91695"/>
    <w:rsid w:val="00C91AB6"/>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325"/>
    <w:rsid w:val="00CA28CB"/>
    <w:rsid w:val="00CA2FA7"/>
    <w:rsid w:val="00CA349F"/>
    <w:rsid w:val="00CA374B"/>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D77"/>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2E41"/>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B66"/>
    <w:rsid w:val="00EA34FE"/>
    <w:rsid w:val="00EA40B1"/>
    <w:rsid w:val="00EA4174"/>
    <w:rsid w:val="00EA4E55"/>
    <w:rsid w:val="00EA4EF3"/>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DC1"/>
    <w:rsid w:val="00EF65F1"/>
    <w:rsid w:val="00EF69A1"/>
    <w:rsid w:val="00EF6A36"/>
    <w:rsid w:val="00EF6A4A"/>
    <w:rsid w:val="00EF6CD2"/>
    <w:rsid w:val="00EF709D"/>
    <w:rsid w:val="00EF7CAE"/>
    <w:rsid w:val="00F0064A"/>
    <w:rsid w:val="00F0069C"/>
    <w:rsid w:val="00F00BD0"/>
    <w:rsid w:val="00F00E30"/>
    <w:rsid w:val="00F00FD8"/>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0DB9"/>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6D53A7"/>
    <w:rsid w:val="0193244A"/>
    <w:rsid w:val="01B66F8B"/>
    <w:rsid w:val="01F1424F"/>
    <w:rsid w:val="024A30C1"/>
    <w:rsid w:val="025137E6"/>
    <w:rsid w:val="02AC6A55"/>
    <w:rsid w:val="02B42D75"/>
    <w:rsid w:val="036910BB"/>
    <w:rsid w:val="05320653"/>
    <w:rsid w:val="057F7E85"/>
    <w:rsid w:val="06681EA3"/>
    <w:rsid w:val="068B3030"/>
    <w:rsid w:val="07577B15"/>
    <w:rsid w:val="07B37AF7"/>
    <w:rsid w:val="07F35ED3"/>
    <w:rsid w:val="09E56525"/>
    <w:rsid w:val="0BDB79CD"/>
    <w:rsid w:val="0DF7584B"/>
    <w:rsid w:val="0E3B73DA"/>
    <w:rsid w:val="0E4F5CAF"/>
    <w:rsid w:val="0E607E88"/>
    <w:rsid w:val="0F344841"/>
    <w:rsid w:val="0FE3233B"/>
    <w:rsid w:val="0FEB7AB3"/>
    <w:rsid w:val="10535C7B"/>
    <w:rsid w:val="10F201A2"/>
    <w:rsid w:val="11D05C52"/>
    <w:rsid w:val="13610782"/>
    <w:rsid w:val="14A021FF"/>
    <w:rsid w:val="153729D4"/>
    <w:rsid w:val="15990722"/>
    <w:rsid w:val="16A41F98"/>
    <w:rsid w:val="19616F1D"/>
    <w:rsid w:val="1B374311"/>
    <w:rsid w:val="1C957CF4"/>
    <w:rsid w:val="1C975328"/>
    <w:rsid w:val="1D3201A6"/>
    <w:rsid w:val="1DF239BE"/>
    <w:rsid w:val="1F284C81"/>
    <w:rsid w:val="1FD86C91"/>
    <w:rsid w:val="20430ADF"/>
    <w:rsid w:val="20B427EC"/>
    <w:rsid w:val="218856BA"/>
    <w:rsid w:val="232E3C1B"/>
    <w:rsid w:val="23476302"/>
    <w:rsid w:val="24867FFC"/>
    <w:rsid w:val="25316AEF"/>
    <w:rsid w:val="28C05208"/>
    <w:rsid w:val="2975280D"/>
    <w:rsid w:val="2AC23E9E"/>
    <w:rsid w:val="2ADD326D"/>
    <w:rsid w:val="2D2D26B1"/>
    <w:rsid w:val="2E5C4150"/>
    <w:rsid w:val="2F1C3CE0"/>
    <w:rsid w:val="2F4A68BD"/>
    <w:rsid w:val="30794D61"/>
    <w:rsid w:val="30AE1D67"/>
    <w:rsid w:val="30D45E75"/>
    <w:rsid w:val="32104BE3"/>
    <w:rsid w:val="323B0F39"/>
    <w:rsid w:val="32F96E7E"/>
    <w:rsid w:val="344D55E7"/>
    <w:rsid w:val="352F5465"/>
    <w:rsid w:val="35A74912"/>
    <w:rsid w:val="36642DFC"/>
    <w:rsid w:val="366F5CEA"/>
    <w:rsid w:val="37661FE5"/>
    <w:rsid w:val="37710C6C"/>
    <w:rsid w:val="378579A5"/>
    <w:rsid w:val="388613F2"/>
    <w:rsid w:val="38E51829"/>
    <w:rsid w:val="3A2E66E8"/>
    <w:rsid w:val="3A6C303F"/>
    <w:rsid w:val="3B0A275B"/>
    <w:rsid w:val="3BA75909"/>
    <w:rsid w:val="3CC069B9"/>
    <w:rsid w:val="3D14730D"/>
    <w:rsid w:val="3D1A02F8"/>
    <w:rsid w:val="3DC9733C"/>
    <w:rsid w:val="3EAB2702"/>
    <w:rsid w:val="3EB07A49"/>
    <w:rsid w:val="3F18317E"/>
    <w:rsid w:val="40191882"/>
    <w:rsid w:val="41193413"/>
    <w:rsid w:val="41B527F8"/>
    <w:rsid w:val="42040FCD"/>
    <w:rsid w:val="4297083C"/>
    <w:rsid w:val="43A87ADF"/>
    <w:rsid w:val="43B32EF8"/>
    <w:rsid w:val="43C053B2"/>
    <w:rsid w:val="44246D81"/>
    <w:rsid w:val="44E505BC"/>
    <w:rsid w:val="455B030A"/>
    <w:rsid w:val="45846D2E"/>
    <w:rsid w:val="45FD4CF3"/>
    <w:rsid w:val="46830F6D"/>
    <w:rsid w:val="479E4A78"/>
    <w:rsid w:val="4807784D"/>
    <w:rsid w:val="48B44D88"/>
    <w:rsid w:val="49EB3890"/>
    <w:rsid w:val="4B1D5CBD"/>
    <w:rsid w:val="4B562400"/>
    <w:rsid w:val="4CA142AA"/>
    <w:rsid w:val="4D0629FF"/>
    <w:rsid w:val="4DC04A82"/>
    <w:rsid w:val="4EC623A2"/>
    <w:rsid w:val="4F070A88"/>
    <w:rsid w:val="4F2911BA"/>
    <w:rsid w:val="4FD5029C"/>
    <w:rsid w:val="51BB1B8F"/>
    <w:rsid w:val="51F27DEC"/>
    <w:rsid w:val="523D6F93"/>
    <w:rsid w:val="533C0956"/>
    <w:rsid w:val="55D80C41"/>
    <w:rsid w:val="56746D53"/>
    <w:rsid w:val="575D2D80"/>
    <w:rsid w:val="57742E0C"/>
    <w:rsid w:val="5AC70B3C"/>
    <w:rsid w:val="5C0F44CB"/>
    <w:rsid w:val="5DA80FCB"/>
    <w:rsid w:val="5E7462A8"/>
    <w:rsid w:val="5EE97B17"/>
    <w:rsid w:val="605F6B95"/>
    <w:rsid w:val="6112113F"/>
    <w:rsid w:val="615D23D5"/>
    <w:rsid w:val="6162573A"/>
    <w:rsid w:val="619163BB"/>
    <w:rsid w:val="61EE3CAC"/>
    <w:rsid w:val="61F01D4B"/>
    <w:rsid w:val="638B6EFE"/>
    <w:rsid w:val="64AC2805"/>
    <w:rsid w:val="64DA133C"/>
    <w:rsid w:val="64F418E5"/>
    <w:rsid w:val="65C16DB5"/>
    <w:rsid w:val="667B512D"/>
    <w:rsid w:val="6706374E"/>
    <w:rsid w:val="694767D7"/>
    <w:rsid w:val="6A717BF7"/>
    <w:rsid w:val="6B8515B7"/>
    <w:rsid w:val="6DA24EF9"/>
    <w:rsid w:val="6E877D16"/>
    <w:rsid w:val="70AC543D"/>
    <w:rsid w:val="714F6CEE"/>
    <w:rsid w:val="73086718"/>
    <w:rsid w:val="74CA6BBD"/>
    <w:rsid w:val="78B90DDB"/>
    <w:rsid w:val="790C3ADC"/>
    <w:rsid w:val="793C0B2F"/>
    <w:rsid w:val="7A256940"/>
    <w:rsid w:val="7B0C679D"/>
    <w:rsid w:val="7BFB2B07"/>
    <w:rsid w:val="7CD31209"/>
    <w:rsid w:val="7DE57ACB"/>
    <w:rsid w:val="7DEA7E7F"/>
    <w:rsid w:val="7F9E2998"/>
    <w:rsid w:val="7FE11C1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spacing w:before="120"/>
      <w:outlineLvl w:val="2"/>
    </w:pPr>
    <w:rPr>
      <w:i w:val="0"/>
      <w:iCs w:val="0"/>
      <w:sz w:val="26"/>
      <w:szCs w:val="26"/>
    </w:rPr>
  </w:style>
  <w:style w:type="paragraph" w:styleId="5">
    <w:name w:val="heading 4"/>
    <w:basedOn w:val="4"/>
    <w:next w:val="1"/>
    <w:link w:val="62"/>
    <w:qFormat/>
    <w:uiPriority w:val="99"/>
    <w:pPr>
      <w:ind w:left="1418" w:hanging="1418"/>
      <w:outlineLvl w:val="3"/>
    </w:pPr>
    <w:rPr>
      <w:rFonts w:ascii="Calibri" w:hAnsi="Calibri"/>
      <w:sz w:val="28"/>
      <w:szCs w:val="28"/>
    </w:rPr>
  </w:style>
  <w:style w:type="paragraph" w:styleId="6">
    <w:name w:val="heading 5"/>
    <w:basedOn w:val="5"/>
    <w:next w:val="1"/>
    <w:link w:val="63"/>
    <w:qFormat/>
    <w:uiPriority w:val="99"/>
    <w:pPr>
      <w:ind w:left="1701" w:hanging="1701"/>
      <w:outlineLvl w:val="4"/>
    </w:pPr>
    <w:rPr>
      <w:i/>
      <w:iCs/>
      <w:sz w:val="26"/>
      <w:szCs w:val="26"/>
    </w:rPr>
  </w:style>
  <w:style w:type="paragraph" w:styleId="7">
    <w:name w:val="heading 6"/>
    <w:basedOn w:val="8"/>
    <w:next w:val="1"/>
    <w:link w:val="64"/>
    <w:qFormat/>
    <w:uiPriority w:val="99"/>
    <w:pPr>
      <w:outlineLvl w:val="5"/>
    </w:pPr>
    <w:rPr>
      <w:i w:val="0"/>
      <w:iCs w:val="0"/>
      <w:szCs w:val="20"/>
    </w:rPr>
  </w:style>
  <w:style w:type="paragraph" w:styleId="9">
    <w:name w:val="heading 7"/>
    <w:basedOn w:val="8"/>
    <w:next w:val="1"/>
    <w:link w:val="65"/>
    <w:qFormat/>
    <w:uiPriority w:val="99"/>
    <w:pPr>
      <w:outlineLvl w:val="6"/>
    </w:pPr>
    <w:rPr>
      <w:b w:val="0"/>
      <w:bCs w:val="0"/>
      <w:i w:val="0"/>
      <w:iCs w:val="0"/>
      <w:sz w:val="24"/>
      <w:szCs w:val="24"/>
    </w:rPr>
  </w:style>
  <w:style w:type="paragraph" w:styleId="10">
    <w:name w:val="heading 8"/>
    <w:basedOn w:val="2"/>
    <w:next w:val="1"/>
    <w:link w:val="66"/>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7"/>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0">
    <w:name w:val="标题 2 字符"/>
    <w:link w:val="3"/>
    <w:qFormat/>
    <w:locked/>
    <w:uiPriority w:val="0"/>
    <w:rPr>
      <w:rFonts w:ascii="Cambria" w:hAnsi="Cambria" w:eastAsia="宋体" w:cs="Times New Roman"/>
      <w:b/>
      <w:bCs/>
      <w:i/>
      <w:iCs/>
      <w:sz w:val="28"/>
      <w:szCs w:val="28"/>
      <w:lang w:val="en-GB" w:eastAsia="ja-JP"/>
    </w:rPr>
  </w:style>
  <w:style w:type="character" w:customStyle="1" w:styleId="61">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2">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3">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4">
    <w:name w:val="标题 6 字符"/>
    <w:link w:val="7"/>
    <w:semiHidden/>
    <w:qFormat/>
    <w:locked/>
    <w:uiPriority w:val="99"/>
    <w:rPr>
      <w:rFonts w:ascii="Calibri" w:hAnsi="Calibri" w:eastAsia="宋体" w:cs="Times New Roman"/>
      <w:b/>
      <w:bCs/>
      <w:lang w:val="en-GB" w:eastAsia="ja-JP"/>
    </w:rPr>
  </w:style>
  <w:style w:type="character" w:customStyle="1" w:styleId="65">
    <w:name w:val="标题 7 字符"/>
    <w:link w:val="9"/>
    <w:semiHidden/>
    <w:qFormat/>
    <w:locked/>
    <w:uiPriority w:val="99"/>
    <w:rPr>
      <w:rFonts w:ascii="Calibri" w:hAnsi="Calibri" w:eastAsia="宋体" w:cs="Times New Roman"/>
      <w:sz w:val="24"/>
      <w:szCs w:val="24"/>
      <w:lang w:val="en-GB" w:eastAsia="ja-JP"/>
    </w:rPr>
  </w:style>
  <w:style w:type="character" w:customStyle="1" w:styleId="66">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7">
    <w:name w:val="标题 9 字符"/>
    <w:link w:val="11"/>
    <w:semiHidden/>
    <w:qFormat/>
    <w:locked/>
    <w:uiPriority w:val="99"/>
    <w:rPr>
      <w:rFonts w:ascii="Cambria" w:hAnsi="Cambria" w:eastAsia="宋体" w:cs="Times New Roman"/>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4"/>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eastAsia="宋体" w:cs="Times New Roman"/>
      <w:sz w:val="26"/>
      <w:szCs w:val="26"/>
      <w:lang w:val="en-GB" w:eastAsia="ja-JP"/>
    </w:rPr>
  </w:style>
  <w:style w:type="character" w:customStyle="1" w:styleId="153">
    <w:name w:val="apple-converted-space"/>
    <w:basedOn w:val="53"/>
    <w:qFormat/>
    <w:uiPriority w:val="0"/>
  </w:style>
  <w:style w:type="character" w:styleId="154">
    <w:name w:val="Placeholder Text"/>
    <w:basedOn w:val="53"/>
    <w:semiHidden/>
    <w:qFormat/>
    <w:uiPriority w:val="67"/>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datastoreItem>
</file>

<file path=docProps/app.xml><?xml version="1.0" encoding="utf-8"?>
<Properties xmlns="http://schemas.openxmlformats.org/officeDocument/2006/extended-properties" xmlns:vt="http://schemas.openxmlformats.org/officeDocument/2006/docPropsVTypes">
  <Template>Normal</Template>
  <Company>Nokia Siemens Networks</Company>
  <Pages>4</Pages>
  <Words>1731</Words>
  <Characters>9868</Characters>
  <Lines>82</Lines>
  <Paragraphs>23</Paragraphs>
  <TotalTime>4</TotalTime>
  <ScaleCrop>false</ScaleCrop>
  <LinksUpToDate>false</LinksUpToDate>
  <CharactersWithSpaces>11576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2020-10-23T05:12:00Z</dcterms:created>
  <dc:creator>CMCC</dc:creator>
  <cp:keywords>ESA, style sheet, Winword</cp:keywords>
  <cp:lastModifiedBy>QW</cp:lastModifiedBy>
  <cp:lastPrinted>2021-10-28T08:33:00Z</cp:lastPrinted>
  <dcterms:modified xsi:type="dcterms:W3CDTF">2022-02-11T03:12:55Z</dcterms:modified>
  <dc:subject>Word for Windows 6.x &amp; 95+</dc:subject>
  <dc:title>ETSI stylesheet (v.7.0)</dc:title>
  <cp:revision>1622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4209304072FB4F1889A5B0AFD3C8946E</vt:lpwstr>
  </property>
</Properties>
</file>